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lang w:val="en-US" w:eastAsia="zh-CN"/>
        </w:rPr>
        <w:t>建筑</w:t>
      </w:r>
      <w:r>
        <w:rPr>
          <w:rFonts w:hint="eastAsia"/>
          <w:b/>
          <w:bCs/>
          <w:sz w:val="28"/>
          <w:szCs w:val="28"/>
        </w:rPr>
        <w:t>学院2021年面向港澳台地区招生研究生招生工作细则</w:t>
      </w:r>
    </w:p>
    <w:p>
      <w:pPr>
        <w:rPr>
          <w:sz w:val="24"/>
          <w:szCs w:val="24"/>
        </w:rPr>
      </w:pPr>
    </w:p>
    <w:p>
      <w:pPr>
        <w:spacing w:line="360" w:lineRule="auto"/>
        <w:ind w:firstLine="480" w:firstLineChars="200"/>
        <w:jc w:val="left"/>
        <w:rPr>
          <w:rFonts w:hint="eastAsia"/>
          <w:sz w:val="24"/>
          <w:szCs w:val="24"/>
        </w:rPr>
      </w:pPr>
      <w:r>
        <w:rPr>
          <w:rFonts w:hint="eastAsia"/>
          <w:sz w:val="24"/>
          <w:szCs w:val="24"/>
        </w:rPr>
        <w:t xml:space="preserve">  根据上级文件精神，按照安全、科学、公平、规范的原则，统筹兼顾，精准施策，稳妥做好2021年面向港澳台研究生招生工作。学院结合自身具体情况，制定面向港澳台研究生招生工作细则。</w:t>
      </w:r>
    </w:p>
    <w:p>
      <w:pPr>
        <w:spacing w:line="360" w:lineRule="auto"/>
        <w:ind w:firstLine="480" w:firstLineChars="200"/>
        <w:jc w:val="left"/>
        <w:rPr>
          <w:rFonts w:hint="eastAsia"/>
          <w:sz w:val="24"/>
          <w:szCs w:val="24"/>
        </w:rPr>
      </w:pPr>
      <w:bookmarkStart w:id="0" w:name="_GoBack"/>
      <w:bookmarkEnd w:id="0"/>
    </w:p>
    <w:p>
      <w:pPr>
        <w:numPr>
          <w:ilvl w:val="0"/>
          <w:numId w:val="1"/>
        </w:numPr>
        <w:rPr>
          <w:rFonts w:hint="eastAsia"/>
          <w:b/>
          <w:bCs/>
          <w:sz w:val="24"/>
          <w:szCs w:val="24"/>
        </w:rPr>
      </w:pPr>
      <w:r>
        <w:rPr>
          <w:rFonts w:hint="eastAsia"/>
          <w:b/>
          <w:bCs/>
          <w:sz w:val="24"/>
          <w:szCs w:val="24"/>
        </w:rPr>
        <w:t>资格审查</w:t>
      </w:r>
    </w:p>
    <w:p>
      <w:pPr>
        <w:ind w:firstLine="480" w:firstLineChars="200"/>
        <w:jc w:val="left"/>
        <w:rPr>
          <w:rFonts w:hint="eastAsia"/>
          <w:sz w:val="24"/>
          <w:szCs w:val="24"/>
        </w:rPr>
      </w:pPr>
    </w:p>
    <w:p>
      <w:pPr>
        <w:spacing w:line="360" w:lineRule="auto"/>
        <w:ind w:firstLine="480" w:firstLineChars="200"/>
        <w:jc w:val="left"/>
        <w:rPr>
          <w:rFonts w:ascii="Arial" w:hAnsi="Arial" w:cs="Arial"/>
          <w:color w:val="000000"/>
          <w:sz w:val="24"/>
          <w:szCs w:val="24"/>
        </w:rPr>
      </w:pPr>
      <w:r>
        <w:rPr>
          <w:rFonts w:hint="eastAsia"/>
          <w:sz w:val="24"/>
          <w:szCs w:val="24"/>
          <w:highlight w:val="yellow"/>
        </w:rPr>
        <w:t>2021年</w:t>
      </w:r>
      <w:r>
        <w:rPr>
          <w:rFonts w:hint="eastAsia"/>
          <w:sz w:val="24"/>
          <w:szCs w:val="24"/>
          <w:highlight w:val="yellow"/>
          <w:lang w:val="en-US" w:eastAsia="zh-CN"/>
        </w:rPr>
        <w:t>3</w:t>
      </w:r>
      <w:r>
        <w:rPr>
          <w:rFonts w:hint="eastAsia"/>
          <w:sz w:val="24"/>
          <w:szCs w:val="24"/>
          <w:highlight w:val="yellow"/>
        </w:rPr>
        <w:t>月</w:t>
      </w:r>
      <w:r>
        <w:rPr>
          <w:rFonts w:hint="eastAsia"/>
          <w:sz w:val="24"/>
          <w:szCs w:val="24"/>
          <w:highlight w:val="yellow"/>
          <w:lang w:val="en-US" w:eastAsia="zh-CN"/>
        </w:rPr>
        <w:t>26</w:t>
      </w:r>
      <w:r>
        <w:rPr>
          <w:rFonts w:hint="eastAsia"/>
          <w:sz w:val="24"/>
          <w:szCs w:val="24"/>
          <w:highlight w:val="yellow"/>
        </w:rPr>
        <w:t>日前，考生要求提交电子相关材料，发送到邮箱：</w:t>
      </w:r>
      <w:r>
        <w:rPr>
          <w:rFonts w:hint="eastAsia"/>
          <w:sz w:val="24"/>
          <w:szCs w:val="24"/>
          <w:highlight w:val="yellow"/>
          <w:lang w:val="en-US" w:eastAsia="zh-CN"/>
        </w:rPr>
        <w:t>103008917</w:t>
      </w:r>
      <w:r>
        <w:rPr>
          <w:rFonts w:hint="eastAsia"/>
          <w:sz w:val="24"/>
          <w:szCs w:val="24"/>
          <w:highlight w:val="yellow"/>
        </w:rPr>
        <w:t xml:space="preserve">@seu.edu.cn </w:t>
      </w:r>
      <w:r>
        <w:rPr>
          <w:rFonts w:hint="eastAsia"/>
          <w:b/>
          <w:sz w:val="24"/>
          <w:szCs w:val="24"/>
          <w:highlight w:val="yellow"/>
        </w:rPr>
        <w:t>。</w:t>
      </w:r>
      <w:r>
        <w:rPr>
          <w:rFonts w:hint="eastAsia"/>
          <w:sz w:val="24"/>
          <w:szCs w:val="24"/>
        </w:rPr>
        <w:t>学院对考生身份证件、学历学位以及学术成果等进行核验。对不符合规定者，不予以考核复试。</w:t>
      </w:r>
      <w:r>
        <w:rPr>
          <w:rFonts w:ascii="Arial" w:hAnsi="Arial" w:cs="Arial"/>
          <w:color w:val="000000"/>
          <w:sz w:val="24"/>
          <w:szCs w:val="24"/>
        </w:rPr>
        <w:t>每个考生须签订《考生诚信复试承诺书》，确保提交材料真实和复试过程诚信。</w:t>
      </w:r>
    </w:p>
    <w:p>
      <w:pPr>
        <w:ind w:firstLine="480" w:firstLineChars="200"/>
        <w:jc w:val="left"/>
        <w:rPr>
          <w:rFonts w:ascii="Arial" w:hAnsi="Arial" w:cs="Arial"/>
          <w:color w:val="000000"/>
          <w:sz w:val="24"/>
          <w:szCs w:val="24"/>
        </w:rPr>
      </w:pPr>
    </w:p>
    <w:p>
      <w:pPr>
        <w:numPr>
          <w:ilvl w:val="0"/>
          <w:numId w:val="2"/>
        </w:numPr>
        <w:rPr>
          <w:rFonts w:hint="eastAsia"/>
          <w:b/>
          <w:bCs/>
          <w:sz w:val="24"/>
          <w:szCs w:val="24"/>
        </w:rPr>
      </w:pPr>
      <w:r>
        <w:rPr>
          <w:rFonts w:hint="eastAsia"/>
          <w:b/>
          <w:bCs/>
          <w:sz w:val="24"/>
          <w:szCs w:val="24"/>
        </w:rPr>
        <w:t>准备电子材料清单</w:t>
      </w:r>
    </w:p>
    <w:p>
      <w:pPr>
        <w:numPr>
          <w:ilvl w:val="0"/>
          <w:numId w:val="0"/>
        </w:numPr>
        <w:rPr>
          <w:rFonts w:hint="eastAsia"/>
          <w:sz w:val="24"/>
          <w:szCs w:val="24"/>
        </w:rPr>
      </w:pPr>
    </w:p>
    <w:p>
      <w:pPr>
        <w:numPr>
          <w:ilvl w:val="0"/>
          <w:numId w:val="3"/>
        </w:numPr>
        <w:rPr>
          <w:rFonts w:hint="eastAsia"/>
          <w:b/>
          <w:bCs/>
          <w:sz w:val="24"/>
          <w:szCs w:val="24"/>
          <w:lang w:val="en-US" w:eastAsia="zh-CN"/>
        </w:rPr>
      </w:pPr>
      <w:r>
        <w:rPr>
          <w:rFonts w:hint="eastAsia"/>
          <w:b/>
          <w:bCs/>
          <w:sz w:val="24"/>
          <w:szCs w:val="24"/>
          <w:lang w:val="en-US" w:eastAsia="zh-CN"/>
        </w:rPr>
        <w:t>个人信息材料</w:t>
      </w:r>
      <w:r>
        <w:rPr>
          <w:rFonts w:hint="eastAsia" w:ascii="宋体" w:cs="宋体"/>
          <w:b/>
          <w:color w:val="000000"/>
          <w:kern w:val="0"/>
          <w:sz w:val="24"/>
        </w:rPr>
        <w:t>（</w:t>
      </w:r>
      <w:r>
        <w:rPr>
          <w:rFonts w:hint="eastAsia" w:ascii="宋体" w:cs="宋体"/>
          <w:b/>
          <w:color w:val="000000"/>
          <w:kern w:val="0"/>
          <w:sz w:val="24"/>
          <w:lang w:val="en-US" w:eastAsia="zh-CN"/>
        </w:rPr>
        <w:t>个人信息</w:t>
      </w:r>
      <w:r>
        <w:rPr>
          <w:rFonts w:hint="eastAsia" w:ascii="宋体" w:cs="宋体"/>
          <w:b/>
          <w:color w:val="000000"/>
          <w:kern w:val="0"/>
          <w:sz w:val="24"/>
        </w:rPr>
        <w:t>材料需</w:t>
      </w:r>
      <w:r>
        <w:rPr>
          <w:rFonts w:hint="eastAsia" w:ascii="宋体" w:cs="宋体"/>
          <w:b/>
          <w:color w:val="000000"/>
          <w:kern w:val="0"/>
          <w:sz w:val="24"/>
          <w:u w:val="single"/>
        </w:rPr>
        <w:t>合成一个</w:t>
      </w:r>
      <w:r>
        <w:rPr>
          <w:rFonts w:hint="eastAsia" w:ascii="宋体" w:cs="宋体"/>
          <w:b/>
          <w:color w:val="000000"/>
          <w:kern w:val="0"/>
          <w:sz w:val="24"/>
        </w:rPr>
        <w:t>大小不超过2</w:t>
      </w:r>
      <w:r>
        <w:rPr>
          <w:rFonts w:ascii="宋体" w:cs="宋体"/>
          <w:b/>
          <w:color w:val="000000"/>
          <w:kern w:val="0"/>
          <w:sz w:val="24"/>
        </w:rPr>
        <w:t>0M</w:t>
      </w:r>
      <w:r>
        <w:rPr>
          <w:rFonts w:hint="eastAsia" w:ascii="宋体" w:cs="宋体"/>
          <w:b/>
          <w:color w:val="000000"/>
          <w:kern w:val="0"/>
          <w:sz w:val="24"/>
        </w:rPr>
        <w:t>的P</w:t>
      </w:r>
      <w:r>
        <w:rPr>
          <w:rFonts w:ascii="宋体" w:cs="宋体"/>
          <w:b/>
          <w:color w:val="000000"/>
          <w:kern w:val="0"/>
          <w:sz w:val="24"/>
        </w:rPr>
        <w:t>DF</w:t>
      </w:r>
      <w:r>
        <w:rPr>
          <w:rFonts w:hint="eastAsia" w:ascii="宋体" w:cs="宋体"/>
          <w:b/>
          <w:color w:val="000000"/>
          <w:kern w:val="0"/>
          <w:sz w:val="24"/>
        </w:rPr>
        <w:t>文件）</w:t>
      </w:r>
    </w:p>
    <w:p>
      <w:pPr>
        <w:numPr>
          <w:ilvl w:val="0"/>
          <w:numId w:val="0"/>
        </w:numPr>
        <w:spacing w:line="240" w:lineRule="auto"/>
        <w:rPr>
          <w:rFonts w:hint="eastAsia"/>
          <w:b/>
          <w:bCs/>
          <w:sz w:val="24"/>
          <w:szCs w:val="24"/>
          <w:lang w:val="en-US" w:eastAsia="zh-CN"/>
        </w:rPr>
      </w:pPr>
    </w:p>
    <w:p>
      <w:pPr>
        <w:spacing w:line="240" w:lineRule="auto"/>
        <w:ind w:firstLine="240" w:firstLineChars="100"/>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sz w:val="24"/>
          <w:szCs w:val="24"/>
        </w:rPr>
        <w:t>考生诚信复试承诺书（下载，本人签名）</w:t>
      </w:r>
    </w:p>
    <w:p>
      <w:pPr>
        <w:widowControl/>
        <w:spacing w:before="120" w:after="120" w:line="240" w:lineRule="auto"/>
        <w:ind w:firstLine="240" w:firstLineChars="100"/>
        <w:jc w:val="left"/>
        <w:rPr>
          <w:rFonts w:asci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本人有效身份证原件</w:t>
      </w:r>
    </w:p>
    <w:p>
      <w:pPr>
        <w:widowControl/>
        <w:spacing w:before="120" w:after="120" w:line="240" w:lineRule="auto"/>
        <w:ind w:firstLine="240" w:firstLineChars="100"/>
        <w:jc w:val="left"/>
        <w:rPr>
          <w:rFonts w:ascii="宋体"/>
          <w:sz w:val="24"/>
          <w:szCs w:val="24"/>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rPr>
        <w:t>应届生提供学生证原件</w:t>
      </w:r>
    </w:p>
    <w:p>
      <w:pPr>
        <w:widowControl/>
        <w:spacing w:before="120" w:after="120" w:line="240" w:lineRule="auto"/>
        <w:ind w:firstLine="240" w:firstLineChars="100"/>
        <w:jc w:val="left"/>
        <w:rPr>
          <w:rFonts w:ascii="宋体"/>
          <w:sz w:val="24"/>
          <w:szCs w:val="24"/>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w:t>
      </w:r>
      <w:r>
        <w:rPr>
          <w:rFonts w:hint="eastAsia" w:ascii="宋体" w:hAnsi="宋体"/>
          <w:sz w:val="24"/>
          <w:szCs w:val="24"/>
        </w:rPr>
        <w:t>往届生须提供毕业证书和学位证书原件</w:t>
      </w:r>
    </w:p>
    <w:p>
      <w:pPr>
        <w:numPr>
          <w:ilvl w:val="0"/>
          <w:numId w:val="0"/>
        </w:numPr>
        <w:rPr>
          <w:rFonts w:hint="default"/>
          <w:sz w:val="24"/>
          <w:szCs w:val="24"/>
          <w:lang w:val="en-US" w:eastAsia="zh-CN"/>
        </w:rPr>
      </w:pPr>
    </w:p>
    <w:p>
      <w:pPr>
        <w:numPr>
          <w:ilvl w:val="0"/>
          <w:numId w:val="0"/>
        </w:numPr>
        <w:spacing w:line="360" w:lineRule="auto"/>
        <w:ind w:leftChars="0"/>
        <w:rPr>
          <w:rFonts w:ascii="宋体" w:cs="宋体"/>
          <w:b/>
          <w:color w:val="000000"/>
          <w:kern w:val="0"/>
          <w:sz w:val="24"/>
        </w:rPr>
      </w:pPr>
      <w:r>
        <w:rPr>
          <w:rFonts w:hint="eastAsia" w:ascii="宋体" w:cs="宋体"/>
          <w:b/>
          <w:color w:val="000000"/>
          <w:kern w:val="0"/>
          <w:sz w:val="24"/>
          <w:lang w:val="en-US" w:eastAsia="zh-CN"/>
        </w:rPr>
        <w:t>2、</w:t>
      </w:r>
      <w:r>
        <w:rPr>
          <w:rFonts w:hint="eastAsia" w:ascii="宋体" w:cs="宋体"/>
          <w:b/>
          <w:color w:val="000000"/>
          <w:kern w:val="0"/>
          <w:sz w:val="24"/>
        </w:rPr>
        <w:t>相关证明材料（相关证明材料需</w:t>
      </w:r>
      <w:r>
        <w:rPr>
          <w:rFonts w:hint="eastAsia" w:ascii="宋体" w:cs="宋体"/>
          <w:b/>
          <w:color w:val="000000"/>
          <w:kern w:val="0"/>
          <w:sz w:val="24"/>
          <w:u w:val="single"/>
        </w:rPr>
        <w:t>合成一个</w:t>
      </w:r>
      <w:r>
        <w:rPr>
          <w:rFonts w:hint="eastAsia" w:ascii="宋体" w:cs="宋体"/>
          <w:b/>
          <w:color w:val="000000"/>
          <w:kern w:val="0"/>
          <w:sz w:val="24"/>
        </w:rPr>
        <w:t>大小不超过2</w:t>
      </w:r>
      <w:r>
        <w:rPr>
          <w:rFonts w:ascii="宋体" w:cs="宋体"/>
          <w:b/>
          <w:color w:val="000000"/>
          <w:kern w:val="0"/>
          <w:sz w:val="24"/>
        </w:rPr>
        <w:t>0M</w:t>
      </w:r>
      <w:r>
        <w:rPr>
          <w:rFonts w:hint="eastAsia" w:ascii="宋体" w:cs="宋体"/>
          <w:b/>
          <w:color w:val="000000"/>
          <w:kern w:val="0"/>
          <w:sz w:val="24"/>
        </w:rPr>
        <w:t>的P</w:t>
      </w:r>
      <w:r>
        <w:rPr>
          <w:rFonts w:ascii="宋体" w:cs="宋体"/>
          <w:b/>
          <w:color w:val="000000"/>
          <w:kern w:val="0"/>
          <w:sz w:val="24"/>
        </w:rPr>
        <w:t>DF</w:t>
      </w:r>
      <w:r>
        <w:rPr>
          <w:rFonts w:hint="eastAsia" w:ascii="宋体" w:cs="宋体"/>
          <w:b/>
          <w:color w:val="000000"/>
          <w:kern w:val="0"/>
          <w:sz w:val="24"/>
        </w:rPr>
        <w:t>文件）</w:t>
      </w:r>
    </w:p>
    <w:p>
      <w:pPr>
        <w:spacing w:line="360" w:lineRule="auto"/>
        <w:rPr>
          <w:rFonts w:ascii="宋体" w:cs="宋体"/>
          <w:bCs/>
          <w:color w:val="000000"/>
          <w:kern w:val="0"/>
          <w:sz w:val="24"/>
        </w:rPr>
      </w:pPr>
      <w:r>
        <w:rPr>
          <w:rFonts w:hint="eastAsia" w:ascii="宋体" w:cs="宋体"/>
          <w:bCs/>
          <w:color w:val="000000"/>
          <w:kern w:val="0"/>
          <w:sz w:val="24"/>
        </w:rPr>
        <w:t>（1）个人简历</w:t>
      </w:r>
    </w:p>
    <w:p>
      <w:pPr>
        <w:spacing w:line="360" w:lineRule="auto"/>
        <w:rPr>
          <w:rFonts w:hint="eastAsia" w:ascii="宋体" w:cs="宋体"/>
          <w:bCs/>
          <w:color w:val="000000"/>
          <w:kern w:val="0"/>
          <w:sz w:val="24"/>
        </w:rPr>
      </w:pPr>
      <w:r>
        <w:rPr>
          <w:rFonts w:hint="eastAsia" w:ascii="宋体" w:cs="宋体"/>
          <w:bCs/>
          <w:color w:val="000000"/>
          <w:kern w:val="0"/>
          <w:sz w:val="24"/>
        </w:rPr>
        <w:t>（2）报考陈述（1000字以内）</w:t>
      </w:r>
    </w:p>
    <w:p>
      <w:pPr>
        <w:spacing w:line="300" w:lineRule="auto"/>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）大学学习成绩单</w:t>
      </w:r>
    </w:p>
    <w:p>
      <w:pPr>
        <w:spacing w:line="300" w:lineRule="auto"/>
        <w:rPr>
          <w:rFonts w:hint="eastAsia" w:ascii="宋体" w:hAnsi="宋体" w:cs="宋体"/>
          <w:color w:val="000000"/>
          <w:kern w:val="0"/>
          <w:sz w:val="24"/>
        </w:rPr>
      </w:pPr>
      <w:r>
        <w:rPr>
          <w:rFonts w:hint="eastAsia" w:ascii="宋体" w:hAnsi="宋体" w:cs="宋体"/>
          <w:color w:val="000000"/>
          <w:kern w:val="0"/>
          <w:sz w:val="24"/>
        </w:rPr>
        <w:t>（4）外语能力证明（如CET-4/CET-6/雅思/托福成绩单等）</w:t>
      </w:r>
    </w:p>
    <w:p>
      <w:pPr>
        <w:spacing w:line="300" w:lineRule="auto"/>
        <w:rPr>
          <w:rFonts w:ascii="宋体" w:hAnsi="宋体" w:cs="宋体"/>
          <w:color w:val="000000"/>
          <w:kern w:val="0"/>
          <w:sz w:val="24"/>
        </w:rPr>
      </w:pPr>
      <w:r>
        <w:rPr>
          <w:rFonts w:hint="eastAsia" w:ascii="宋体" w:hAnsi="宋体" w:cs="宋体"/>
          <w:color w:val="000000"/>
          <w:kern w:val="0"/>
          <w:sz w:val="24"/>
        </w:rPr>
        <w:t>（5）科研能力证明（包含成果与获奖）</w:t>
      </w:r>
    </w:p>
    <w:p>
      <w:pPr>
        <w:spacing w:line="300" w:lineRule="auto"/>
        <w:ind w:firstLine="720" w:firstLineChars="300"/>
        <w:rPr>
          <w:rFonts w:ascii="宋体" w:hAnsi="宋体" w:cs="宋体"/>
          <w:color w:val="000000"/>
          <w:kern w:val="0"/>
          <w:sz w:val="24"/>
        </w:rPr>
      </w:pPr>
      <w:r>
        <w:rPr>
          <w:rFonts w:hint="eastAsia" w:ascii="宋体" w:hAnsi="宋体" w:cs="宋体"/>
          <w:color w:val="000000"/>
          <w:kern w:val="0"/>
          <w:sz w:val="24"/>
        </w:rPr>
        <w:t>A.成果：包括论文和专利等的相关证明材料</w:t>
      </w:r>
      <w:r>
        <w:rPr>
          <w:rFonts w:ascii="宋体" w:hAnsi="宋体" w:cs="宋体"/>
          <w:color w:val="000000"/>
          <w:kern w:val="0"/>
          <w:sz w:val="24"/>
        </w:rPr>
        <w:t>(</w:t>
      </w:r>
      <w:r>
        <w:rPr>
          <w:rFonts w:hint="eastAsia" w:ascii="宋体" w:hAnsi="宋体" w:cs="宋体"/>
          <w:color w:val="000000"/>
          <w:kern w:val="0"/>
          <w:sz w:val="24"/>
        </w:rPr>
        <w:t>论文需提供刊物封面、目录页、文章首页，专利需提供证书)</w:t>
      </w:r>
    </w:p>
    <w:p>
      <w:pPr>
        <w:spacing w:line="300" w:lineRule="auto"/>
        <w:ind w:firstLine="720" w:firstLineChars="300"/>
        <w:rPr>
          <w:rFonts w:ascii="宋体" w:hAnsi="宋体" w:cs="宋体"/>
          <w:color w:val="000000"/>
          <w:kern w:val="0"/>
          <w:sz w:val="24"/>
        </w:rPr>
      </w:pPr>
      <w:r>
        <w:rPr>
          <w:rFonts w:ascii="宋体" w:hAnsi="宋体" w:cs="宋体"/>
          <w:color w:val="000000"/>
          <w:kern w:val="0"/>
          <w:sz w:val="24"/>
        </w:rPr>
        <w:t>B.</w:t>
      </w:r>
      <w:r>
        <w:rPr>
          <w:rFonts w:hint="eastAsia" w:ascii="宋体" w:hAnsi="宋体" w:cs="宋体"/>
          <w:color w:val="000000"/>
          <w:kern w:val="0"/>
          <w:sz w:val="24"/>
        </w:rPr>
        <w:t>获奖：科研获奖、学科竞赛、参与课题等相关证明材料</w:t>
      </w:r>
    </w:p>
    <w:p>
      <w:pPr>
        <w:spacing w:line="300" w:lineRule="auto"/>
        <w:rPr>
          <w:rFonts w:hint="eastAsia" w:ascii="宋体" w:hAnsi="宋体" w:cs="宋体"/>
          <w:color w:val="000000"/>
          <w:kern w:val="0"/>
          <w:sz w:val="24"/>
        </w:rPr>
      </w:pPr>
      <w:r>
        <w:rPr>
          <w:rFonts w:hint="eastAsia" w:ascii="宋体" w:hAnsi="宋体" w:cs="宋体"/>
          <w:color w:val="000000"/>
          <w:kern w:val="0"/>
          <w:sz w:val="24"/>
        </w:rPr>
        <w:t>（6）校级以上奖励荣誉，或参加实践活动（学生工作、社团活动、志愿服务等）或实际工作表现等方面的证明材料</w:t>
      </w:r>
    </w:p>
    <w:p>
      <w:pPr>
        <w:spacing w:line="300" w:lineRule="auto"/>
        <w:rPr>
          <w:rFonts w:hint="eastAsia" w:ascii="宋体" w:hAnsi="宋体" w:cs="宋体"/>
          <w:color w:val="000000"/>
          <w:kern w:val="0"/>
          <w:sz w:val="24"/>
        </w:rPr>
      </w:pPr>
    </w:p>
    <w:p>
      <w:pPr>
        <w:numPr>
          <w:ilvl w:val="0"/>
          <w:numId w:val="0"/>
        </w:numPr>
        <w:spacing w:line="360" w:lineRule="auto"/>
        <w:ind w:leftChars="0"/>
        <w:rPr>
          <w:rFonts w:hint="eastAsia" w:ascii="宋体" w:cs="宋体"/>
          <w:b/>
          <w:color w:val="000000"/>
          <w:kern w:val="0"/>
          <w:sz w:val="24"/>
        </w:rPr>
      </w:pPr>
      <w:r>
        <w:rPr>
          <w:rFonts w:hint="eastAsia" w:ascii="宋体" w:cs="宋体"/>
          <w:b/>
          <w:color w:val="000000"/>
          <w:kern w:val="0"/>
          <w:sz w:val="24"/>
          <w:lang w:val="en-US" w:eastAsia="zh-CN"/>
        </w:rPr>
        <w:t>3、</w:t>
      </w:r>
      <w:r>
        <w:rPr>
          <w:rFonts w:hint="eastAsia" w:ascii="宋体" w:cs="宋体"/>
          <w:b/>
          <w:color w:val="000000"/>
          <w:kern w:val="0"/>
          <w:sz w:val="24"/>
        </w:rPr>
        <w:t>作品集</w:t>
      </w:r>
      <w:r>
        <w:rPr>
          <w:rFonts w:hint="eastAsia" w:ascii="宋体" w:hAnsi="宋体" w:cs="宋体"/>
          <w:b/>
          <w:bCs/>
          <w:color w:val="000000"/>
          <w:kern w:val="0"/>
          <w:sz w:val="24"/>
        </w:rPr>
        <w:t>（作品集需为含封面不超过</w:t>
      </w:r>
      <w:r>
        <w:rPr>
          <w:rFonts w:ascii="宋体" w:hAnsi="宋体" w:cs="宋体"/>
          <w:b/>
          <w:bCs/>
          <w:color w:val="000000"/>
          <w:kern w:val="0"/>
          <w:sz w:val="24"/>
        </w:rPr>
        <w:t>30</w:t>
      </w:r>
      <w:r>
        <w:rPr>
          <w:rFonts w:hint="eastAsia" w:ascii="宋体" w:hAnsi="宋体" w:cs="宋体"/>
          <w:b/>
          <w:bCs/>
          <w:color w:val="000000"/>
          <w:kern w:val="0"/>
          <w:sz w:val="24"/>
        </w:rPr>
        <w:t>页，大小不超过3</w:t>
      </w:r>
      <w:r>
        <w:rPr>
          <w:rFonts w:ascii="宋体" w:hAnsi="宋体" w:cs="宋体"/>
          <w:b/>
          <w:bCs/>
          <w:color w:val="000000"/>
          <w:kern w:val="0"/>
          <w:sz w:val="24"/>
        </w:rPr>
        <w:t>0M</w:t>
      </w:r>
      <w:r>
        <w:rPr>
          <w:rFonts w:hint="eastAsia" w:ascii="宋体" w:hAnsi="宋体" w:cs="宋体"/>
          <w:b/>
          <w:bCs/>
          <w:color w:val="000000"/>
          <w:kern w:val="0"/>
          <w:sz w:val="24"/>
        </w:rPr>
        <w:t>的P</w:t>
      </w:r>
      <w:r>
        <w:rPr>
          <w:rFonts w:ascii="宋体" w:hAnsi="宋体" w:cs="宋体"/>
          <w:b/>
          <w:bCs/>
          <w:color w:val="000000"/>
          <w:kern w:val="0"/>
          <w:sz w:val="24"/>
        </w:rPr>
        <w:t>DF</w:t>
      </w:r>
      <w:r>
        <w:rPr>
          <w:rFonts w:hint="eastAsia" w:ascii="宋体" w:hAnsi="宋体" w:cs="宋体"/>
          <w:b/>
          <w:bCs/>
          <w:color w:val="000000"/>
          <w:kern w:val="0"/>
          <w:sz w:val="24"/>
        </w:rPr>
        <w:t>文件）</w:t>
      </w:r>
    </w:p>
    <w:p>
      <w:pPr>
        <w:spacing w:line="300" w:lineRule="auto"/>
        <w:ind w:firstLine="480" w:firstLineChars="200"/>
        <w:rPr>
          <w:rFonts w:ascii="宋体" w:cs="宋体"/>
          <w:b/>
          <w:color w:val="000000"/>
          <w:kern w:val="0"/>
          <w:sz w:val="24"/>
        </w:rPr>
      </w:pPr>
      <w:r>
        <w:rPr>
          <w:rFonts w:hint="eastAsia" w:ascii="宋体" w:hAnsi="宋体" w:cs="宋体"/>
          <w:color w:val="000000"/>
          <w:kern w:val="0"/>
          <w:sz w:val="24"/>
        </w:rPr>
        <w:t>设计作品可选自本科课程设计或参加竞赛作品，若为团队作品应注明个人独立完成部分。</w:t>
      </w:r>
    </w:p>
    <w:p>
      <w:pPr>
        <w:spacing w:line="360" w:lineRule="auto"/>
        <w:rPr>
          <w:rFonts w:ascii="宋体" w:cs="宋体"/>
          <w:b/>
          <w:color w:val="000000"/>
          <w:kern w:val="0"/>
          <w:sz w:val="24"/>
        </w:rPr>
      </w:pPr>
    </w:p>
    <w:p>
      <w:pPr>
        <w:spacing w:line="300" w:lineRule="auto"/>
        <w:rPr>
          <w:rFonts w:ascii="宋体" w:cs="宋体"/>
          <w:b/>
          <w:color w:val="000000"/>
          <w:kern w:val="0"/>
          <w:sz w:val="24"/>
        </w:rPr>
      </w:pPr>
      <w:r>
        <w:rPr>
          <w:rFonts w:hint="eastAsia" w:ascii="宋体" w:cs="宋体"/>
          <w:b/>
          <w:color w:val="000000"/>
          <w:kern w:val="0"/>
          <w:sz w:val="24"/>
        </w:rPr>
        <w:t>备注:</w:t>
      </w:r>
    </w:p>
    <w:p>
      <w:pPr>
        <w:numPr>
          <w:ilvl w:val="0"/>
          <w:numId w:val="4"/>
        </w:numPr>
        <w:spacing w:line="300" w:lineRule="auto"/>
        <w:rPr>
          <w:rFonts w:hint="eastAsia" w:ascii="宋体" w:cs="宋体"/>
          <w:b/>
          <w:color w:val="000000"/>
          <w:kern w:val="0"/>
          <w:sz w:val="24"/>
        </w:rPr>
      </w:pPr>
      <w:r>
        <w:rPr>
          <w:rFonts w:hint="eastAsia" w:ascii="宋体" w:cs="宋体"/>
          <w:b/>
          <w:color w:val="000000"/>
          <w:kern w:val="0"/>
          <w:sz w:val="24"/>
        </w:rPr>
        <w:t>以上材料将作为对考生既往学业、一贯表现、科研能力、综合素质和思想品德等情况全面考查的参考依据；考生必须保证材料</w:t>
      </w:r>
      <w:r>
        <w:rPr>
          <w:rFonts w:ascii="宋体" w:cs="宋体"/>
          <w:b/>
          <w:color w:val="000000"/>
          <w:kern w:val="0"/>
          <w:sz w:val="24"/>
        </w:rPr>
        <w:t>真实准确，若弄虚作假，一经发现，立即取消其</w:t>
      </w:r>
      <w:r>
        <w:rPr>
          <w:rFonts w:hint="eastAsia" w:ascii="宋体" w:cs="宋体"/>
          <w:b/>
          <w:color w:val="000000"/>
          <w:kern w:val="0"/>
          <w:sz w:val="24"/>
        </w:rPr>
        <w:t>复试或录取资格。</w:t>
      </w:r>
    </w:p>
    <w:p>
      <w:pPr>
        <w:numPr>
          <w:ilvl w:val="0"/>
          <w:numId w:val="0"/>
        </w:numPr>
        <w:spacing w:line="300" w:lineRule="auto"/>
        <w:rPr>
          <w:rFonts w:hint="eastAsia" w:ascii="宋体" w:cs="宋体"/>
          <w:b/>
          <w:color w:val="000000"/>
          <w:kern w:val="0"/>
          <w:sz w:val="24"/>
        </w:rPr>
      </w:pPr>
    </w:p>
    <w:p>
      <w:pPr>
        <w:numPr>
          <w:ilvl w:val="0"/>
          <w:numId w:val="3"/>
        </w:numPr>
        <w:spacing w:line="300" w:lineRule="auto"/>
        <w:ind w:left="0" w:leftChars="0" w:firstLine="0" w:firstLineChars="0"/>
        <w:rPr>
          <w:rFonts w:hint="eastAsia" w:ascii="宋体" w:cs="宋体"/>
          <w:b/>
          <w:color w:val="000000"/>
          <w:kern w:val="0"/>
          <w:sz w:val="24"/>
        </w:rPr>
      </w:pPr>
      <w:r>
        <w:rPr>
          <w:rFonts w:hint="eastAsia" w:ascii="宋体" w:cs="宋体"/>
          <w:b/>
          <w:color w:val="000000"/>
          <w:kern w:val="0"/>
          <w:sz w:val="24"/>
        </w:rPr>
        <w:t>邮件名称、</w:t>
      </w:r>
      <w:r>
        <w:rPr>
          <w:rFonts w:hint="eastAsia" w:ascii="宋体" w:cs="宋体"/>
          <w:b/>
          <w:color w:val="000000"/>
          <w:kern w:val="0"/>
          <w:sz w:val="24"/>
          <w:lang w:val="en-US" w:eastAsia="zh-CN"/>
        </w:rPr>
        <w:t>三</w:t>
      </w:r>
      <w:r>
        <w:rPr>
          <w:rFonts w:hint="eastAsia" w:ascii="宋体" w:cs="宋体"/>
          <w:b/>
          <w:color w:val="000000"/>
          <w:kern w:val="0"/>
          <w:sz w:val="24"/>
        </w:rPr>
        <w:t>个附件名称的命名规则为：考生编号+考生姓名+报考专业或研究方向+复试材料/</w:t>
      </w:r>
      <w:r>
        <w:rPr>
          <w:rFonts w:hint="eastAsia" w:ascii="宋体" w:cs="宋体"/>
          <w:b/>
          <w:color w:val="000000"/>
          <w:kern w:val="0"/>
          <w:sz w:val="24"/>
          <w:lang w:val="en-US" w:eastAsia="zh-CN"/>
        </w:rPr>
        <w:t>个人信息材料/</w:t>
      </w:r>
      <w:r>
        <w:rPr>
          <w:rFonts w:hint="eastAsia" w:ascii="宋体" w:cs="宋体"/>
          <w:b/>
          <w:color w:val="000000"/>
          <w:kern w:val="0"/>
          <w:sz w:val="24"/>
        </w:rPr>
        <w:t>相关证明材料/作品集。</w:t>
      </w:r>
    </w:p>
    <w:p>
      <w:pPr>
        <w:numPr>
          <w:ilvl w:val="0"/>
          <w:numId w:val="0"/>
        </w:numPr>
        <w:spacing w:line="300" w:lineRule="auto"/>
        <w:ind w:leftChars="0"/>
        <w:rPr>
          <w:rFonts w:hint="eastAsia" w:ascii="宋体" w:cs="宋体"/>
          <w:b/>
          <w:color w:val="000000"/>
          <w:kern w:val="0"/>
          <w:sz w:val="24"/>
          <w:lang w:eastAsia="zh-CN"/>
        </w:rPr>
      </w:pPr>
    </w:p>
    <w:p>
      <w:pPr>
        <w:rPr>
          <w:b/>
          <w:bCs/>
          <w:sz w:val="24"/>
          <w:szCs w:val="24"/>
        </w:rPr>
      </w:pPr>
      <w:r>
        <w:rPr>
          <w:rFonts w:hint="eastAsia"/>
          <w:b/>
          <w:bCs/>
          <w:sz w:val="24"/>
          <w:szCs w:val="24"/>
        </w:rPr>
        <w:t>三、考核方式和内容：</w:t>
      </w:r>
    </w:p>
    <w:p>
      <w:pPr>
        <w:numPr>
          <w:ilvl w:val="0"/>
          <w:numId w:val="5"/>
        </w:numPr>
        <w:spacing w:line="360" w:lineRule="auto"/>
        <w:ind w:firstLine="482" w:firstLineChars="200"/>
        <w:rPr>
          <w:rFonts w:hint="eastAsia" w:ascii="宋体" w:hAnsi="宋体"/>
          <w:b/>
          <w:bCs/>
          <w:color w:val="000000"/>
          <w:kern w:val="0"/>
          <w:sz w:val="24"/>
        </w:rPr>
      </w:pPr>
      <w:r>
        <w:rPr>
          <w:rFonts w:hint="eastAsia" w:ascii="宋体" w:hAnsi="宋体"/>
          <w:b/>
          <w:bCs/>
          <w:color w:val="000000"/>
          <w:kern w:val="0"/>
          <w:sz w:val="24"/>
          <w:lang w:val="en-US" w:eastAsia="zh-CN"/>
        </w:rPr>
        <w:t>考核</w:t>
      </w:r>
      <w:r>
        <w:rPr>
          <w:rFonts w:hint="eastAsia" w:ascii="宋体" w:hAnsi="宋体"/>
          <w:b/>
          <w:bCs/>
          <w:color w:val="000000"/>
          <w:kern w:val="0"/>
          <w:sz w:val="24"/>
        </w:rPr>
        <w:t>方式</w:t>
      </w:r>
    </w:p>
    <w:p>
      <w:pPr>
        <w:spacing w:line="360" w:lineRule="auto"/>
        <w:ind w:firstLine="480" w:firstLineChars="200"/>
        <w:rPr>
          <w:rFonts w:hint="eastAsia" w:ascii="宋体" w:hAnsi="宋体" w:eastAsiaTheme="minorEastAsia"/>
          <w:color w:val="000000"/>
          <w:kern w:val="0"/>
          <w:sz w:val="24"/>
          <w:lang w:eastAsia="zh-CN"/>
        </w:rPr>
      </w:pPr>
      <w:r>
        <w:rPr>
          <w:rFonts w:hint="eastAsia" w:ascii="宋体" w:hAnsi="宋体"/>
          <w:color w:val="000000"/>
          <w:kern w:val="0"/>
          <w:sz w:val="24"/>
        </w:rPr>
        <w:t>根据建筑学科特点和专业要求，结合疫情防控需要，采取网络远程</w:t>
      </w:r>
      <w:r>
        <w:rPr>
          <w:rFonts w:hint="eastAsia" w:ascii="宋体" w:hAnsi="宋体"/>
          <w:color w:val="000000"/>
          <w:kern w:val="0"/>
          <w:sz w:val="24"/>
          <w:lang w:val="en-US" w:eastAsia="zh-CN"/>
        </w:rPr>
        <w:t>考核</w:t>
      </w:r>
      <w:r>
        <w:rPr>
          <w:rFonts w:hint="eastAsia" w:ascii="宋体" w:hAnsi="宋体"/>
          <w:color w:val="000000"/>
          <w:kern w:val="0"/>
          <w:sz w:val="24"/>
        </w:rPr>
        <w:t>方式</w:t>
      </w:r>
      <w:r>
        <w:rPr>
          <w:rFonts w:hint="eastAsia" w:ascii="宋体" w:hAnsi="宋体"/>
          <w:color w:val="000000"/>
          <w:kern w:val="0"/>
          <w:sz w:val="24"/>
          <w:lang w:eastAsia="zh-CN"/>
        </w:rPr>
        <w:t>。</w:t>
      </w:r>
    </w:p>
    <w:p>
      <w:pPr>
        <w:numPr>
          <w:ilvl w:val="0"/>
          <w:numId w:val="5"/>
        </w:numPr>
        <w:spacing w:line="360" w:lineRule="auto"/>
        <w:ind w:firstLine="482" w:firstLineChars="200"/>
        <w:rPr>
          <w:rFonts w:ascii="宋体" w:hAnsi="宋体"/>
          <w:color w:val="000000"/>
          <w:kern w:val="0"/>
          <w:sz w:val="24"/>
        </w:rPr>
      </w:pPr>
      <w:r>
        <w:rPr>
          <w:rFonts w:hint="eastAsia" w:ascii="宋体" w:hAnsi="宋体"/>
          <w:b/>
          <w:bCs/>
          <w:color w:val="000000"/>
          <w:kern w:val="0"/>
          <w:sz w:val="24"/>
          <w:lang w:val="en-US" w:eastAsia="zh-CN"/>
        </w:rPr>
        <w:t>考核</w:t>
      </w:r>
      <w:r>
        <w:rPr>
          <w:rFonts w:hint="eastAsia" w:ascii="宋体" w:hAnsi="宋体"/>
          <w:b/>
          <w:bCs/>
          <w:color w:val="000000"/>
          <w:kern w:val="0"/>
          <w:sz w:val="24"/>
        </w:rPr>
        <w:t>时间：</w:t>
      </w:r>
    </w:p>
    <w:p>
      <w:pPr>
        <w:spacing w:line="360" w:lineRule="auto"/>
        <w:ind w:left="480"/>
        <w:rPr>
          <w:rFonts w:ascii="宋体" w:hAnsi="宋体"/>
          <w:color w:val="000000"/>
          <w:kern w:val="0"/>
          <w:sz w:val="24"/>
        </w:rPr>
      </w:pPr>
      <w:r>
        <w:rPr>
          <w:rFonts w:hint="eastAsia" w:ascii="宋体" w:hAnsi="宋体"/>
          <w:color w:val="000000"/>
          <w:kern w:val="0"/>
          <w:sz w:val="24"/>
        </w:rPr>
        <w:t>预计3月底至4月初，具体时间另行通知。</w:t>
      </w:r>
    </w:p>
    <w:p>
      <w:pPr>
        <w:numPr>
          <w:ilvl w:val="0"/>
          <w:numId w:val="5"/>
        </w:numPr>
        <w:spacing w:line="360" w:lineRule="auto"/>
        <w:ind w:firstLine="482" w:firstLineChars="200"/>
        <w:rPr>
          <w:rFonts w:hint="eastAsia" w:ascii="宋体" w:hAnsi="宋体"/>
          <w:b/>
          <w:bCs/>
          <w:color w:val="000000"/>
          <w:kern w:val="0"/>
          <w:sz w:val="24"/>
        </w:rPr>
      </w:pPr>
      <w:r>
        <w:rPr>
          <w:rFonts w:hint="eastAsia" w:ascii="宋体" w:hAnsi="宋体"/>
          <w:b/>
          <w:bCs/>
          <w:color w:val="000000"/>
          <w:kern w:val="0"/>
          <w:sz w:val="24"/>
          <w:lang w:val="en-US" w:eastAsia="zh-CN"/>
        </w:rPr>
        <w:t>考核</w:t>
      </w:r>
      <w:r>
        <w:rPr>
          <w:rFonts w:hint="eastAsia" w:ascii="宋体" w:hAnsi="宋体"/>
          <w:b/>
          <w:bCs/>
          <w:color w:val="000000"/>
          <w:kern w:val="0"/>
          <w:sz w:val="24"/>
        </w:rPr>
        <w:t>内容</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包含三个部分：</w:t>
      </w:r>
    </w:p>
    <w:p>
      <w:pPr>
        <w:spacing w:line="360" w:lineRule="auto"/>
        <w:ind w:left="959" w:leftChars="114" w:hanging="720" w:hangingChars="300"/>
        <w:rPr>
          <w:rFonts w:ascii="宋体" w:hAnsi="宋体"/>
          <w:color w:val="000000"/>
          <w:kern w:val="0"/>
          <w:sz w:val="24"/>
        </w:rPr>
      </w:pPr>
      <w:r>
        <w:rPr>
          <w:rFonts w:hint="eastAsia" w:ascii="宋体" w:hAnsi="宋体"/>
          <w:color w:val="000000"/>
          <w:kern w:val="0"/>
          <w:sz w:val="24"/>
        </w:rPr>
        <w:t>（1）专业基础考察：包含对考生的既往学业情况、作品集、获奖情况和一贯表现等方面的综合考察。</w:t>
      </w:r>
    </w:p>
    <w:p>
      <w:pPr>
        <w:spacing w:line="360" w:lineRule="auto"/>
        <w:ind w:firstLine="240" w:firstLineChars="100"/>
        <w:rPr>
          <w:rFonts w:ascii="宋体" w:hAnsi="宋体"/>
          <w:color w:val="000000"/>
          <w:kern w:val="0"/>
          <w:sz w:val="24"/>
        </w:rPr>
      </w:pPr>
      <w:r>
        <w:rPr>
          <w:rFonts w:hint="eastAsia" w:ascii="宋体" w:hAnsi="宋体"/>
          <w:color w:val="000000"/>
          <w:kern w:val="0"/>
          <w:sz w:val="24"/>
        </w:rPr>
        <w:t>（2）专业能力测试：包含对考生专业素质、外语能力的综合考察。</w:t>
      </w:r>
    </w:p>
    <w:p>
      <w:pPr>
        <w:spacing w:line="360" w:lineRule="auto"/>
        <w:ind w:firstLine="240" w:firstLineChars="100"/>
        <w:rPr>
          <w:rFonts w:hint="eastAsia" w:ascii="宋体" w:hAnsi="宋体"/>
          <w:color w:val="000000"/>
          <w:kern w:val="0"/>
          <w:sz w:val="24"/>
        </w:rPr>
      </w:pPr>
      <w:r>
        <w:rPr>
          <w:rFonts w:hint="eastAsia" w:ascii="宋体" w:hAnsi="宋体"/>
          <w:color w:val="000000"/>
          <w:kern w:val="0"/>
          <w:sz w:val="24"/>
        </w:rPr>
        <w:t>（3）培养潜质考察：包含对考生交流能力、综合素质等方面的全面考查。</w:t>
      </w:r>
    </w:p>
    <w:p>
      <w:pPr>
        <w:pStyle w:val="4"/>
        <w:spacing w:line="360" w:lineRule="auto"/>
        <w:ind w:firstLine="482" w:firstLineChars="200"/>
        <w:rPr>
          <w:rFonts w:hAnsi="宋体" w:cs="Times New Roman"/>
          <w:b/>
          <w:bCs/>
          <w:color w:val="000000"/>
        </w:rPr>
      </w:pPr>
      <w:r>
        <w:rPr>
          <w:rFonts w:hAnsi="宋体" w:cs="Times New Roman"/>
          <w:b/>
          <w:bCs/>
          <w:color w:val="000000"/>
        </w:rPr>
        <w:t>4.</w:t>
      </w:r>
      <w:r>
        <w:rPr>
          <w:rFonts w:hint="eastAsia" w:hAnsi="宋体" w:cs="Times New Roman"/>
          <w:b/>
          <w:bCs/>
          <w:color w:val="000000"/>
        </w:rPr>
        <w:t xml:space="preserve">具体要求： </w:t>
      </w:r>
    </w:p>
    <w:p>
      <w:pPr>
        <w:spacing w:line="360" w:lineRule="auto"/>
        <w:ind w:left="959" w:leftChars="114" w:hanging="720" w:hangingChars="300"/>
        <w:rPr>
          <w:rFonts w:ascii="宋体" w:hAnsi="宋体"/>
          <w:color w:val="000000"/>
          <w:kern w:val="0"/>
          <w:sz w:val="24"/>
        </w:rPr>
      </w:pPr>
      <w:r>
        <w:rPr>
          <w:rFonts w:hint="eastAsia" w:ascii="宋体" w:hAnsi="宋体"/>
          <w:color w:val="000000"/>
          <w:kern w:val="0"/>
          <w:sz w:val="24"/>
        </w:rPr>
        <w:t>（1）个人陈述，时间不超过</w:t>
      </w:r>
      <w:r>
        <w:rPr>
          <w:rFonts w:ascii="宋体" w:hAnsi="宋体"/>
          <w:color w:val="000000"/>
          <w:kern w:val="0"/>
          <w:sz w:val="24"/>
        </w:rPr>
        <w:t>5</w:t>
      </w:r>
      <w:r>
        <w:rPr>
          <w:rFonts w:hint="eastAsia" w:ascii="宋体" w:hAnsi="宋体"/>
          <w:color w:val="000000"/>
          <w:kern w:val="0"/>
          <w:sz w:val="24"/>
        </w:rPr>
        <w:t>分钟，可自备P</w:t>
      </w:r>
      <w:r>
        <w:rPr>
          <w:rFonts w:ascii="宋体" w:hAnsi="宋体"/>
          <w:color w:val="000000"/>
          <w:kern w:val="0"/>
          <w:sz w:val="24"/>
        </w:rPr>
        <w:t>PT</w:t>
      </w:r>
      <w:r>
        <w:rPr>
          <w:rFonts w:hint="eastAsia" w:ascii="宋体" w:hAnsi="宋体"/>
          <w:color w:val="000000"/>
          <w:kern w:val="0"/>
          <w:sz w:val="24"/>
        </w:rPr>
        <w:t>（个人陈述内容可包含个人简介、学习经历、个人作品集、科研成果、报考陈述等内容）；</w:t>
      </w:r>
    </w:p>
    <w:p>
      <w:pPr>
        <w:spacing w:line="360" w:lineRule="auto"/>
        <w:ind w:left="959" w:leftChars="114" w:hanging="720" w:hangingChars="300"/>
        <w:rPr>
          <w:rFonts w:hint="eastAsia" w:ascii="宋体" w:hAnsi="宋体"/>
          <w:color w:val="000000"/>
          <w:kern w:val="0"/>
          <w:sz w:val="24"/>
        </w:rPr>
      </w:pPr>
      <w:r>
        <w:rPr>
          <w:rFonts w:hint="eastAsia" w:ascii="宋体" w:hAnsi="宋体"/>
          <w:color w:val="000000"/>
          <w:kern w:val="0"/>
          <w:sz w:val="24"/>
        </w:rPr>
        <w:t>（2）专业能力测试（包含专业素质及英语能力等内容）；</w:t>
      </w:r>
    </w:p>
    <w:p>
      <w:pPr>
        <w:spacing w:line="360" w:lineRule="auto"/>
        <w:ind w:left="959" w:leftChars="114" w:hanging="720" w:hangingChars="300"/>
        <w:rPr>
          <w:rFonts w:hint="eastAsia" w:ascii="宋体" w:hAnsi="宋体"/>
          <w:color w:val="000000"/>
          <w:kern w:val="0"/>
          <w:sz w:val="24"/>
        </w:rPr>
      </w:pPr>
      <w:r>
        <w:rPr>
          <w:rFonts w:hint="eastAsia" w:ascii="宋体" w:hAnsi="宋体"/>
          <w:color w:val="000000"/>
          <w:kern w:val="0"/>
          <w:sz w:val="24"/>
        </w:rPr>
        <w:t>（3）</w:t>
      </w:r>
      <w:r>
        <w:rPr>
          <w:rFonts w:hint="eastAsia" w:ascii="宋体" w:hAnsi="宋体"/>
          <w:color w:val="000000"/>
          <w:kern w:val="0"/>
          <w:sz w:val="24"/>
          <w:lang w:val="en-US" w:eastAsia="zh-CN"/>
        </w:rPr>
        <w:t>考核</w:t>
      </w:r>
      <w:r>
        <w:rPr>
          <w:rFonts w:hint="eastAsia" w:ascii="宋体" w:hAnsi="宋体"/>
          <w:color w:val="000000"/>
          <w:kern w:val="0"/>
          <w:sz w:val="24"/>
        </w:rPr>
        <w:t>小组提问与考察。</w:t>
      </w:r>
    </w:p>
    <w:p>
      <w:pPr>
        <w:pStyle w:val="4"/>
        <w:shd w:val="clear" w:color="auto" w:fill="FFFFFF"/>
        <w:spacing w:before="0" w:beforeAutospacing="0" w:after="0" w:afterAutospacing="0" w:line="252" w:lineRule="atLeast"/>
        <w:ind w:firstLine="384"/>
        <w:rPr>
          <w:rFonts w:hint="eastAsia"/>
          <w:sz w:val="24"/>
          <w:szCs w:val="24"/>
        </w:rPr>
      </w:pPr>
      <w:r>
        <w:rPr>
          <w:rFonts w:hint="eastAsia"/>
          <w:sz w:val="24"/>
          <w:szCs w:val="24"/>
        </w:rPr>
        <w:t xml:space="preserve">  </w:t>
      </w:r>
    </w:p>
    <w:p>
      <w:pPr>
        <w:pStyle w:val="4"/>
        <w:shd w:val="clear" w:color="auto" w:fill="FFFFFF"/>
        <w:spacing w:before="0" w:beforeAutospacing="0" w:after="0" w:afterAutospacing="0" w:line="252" w:lineRule="atLeast"/>
        <w:ind w:firstLine="384"/>
        <w:rPr>
          <w:rFonts w:hint="eastAsia"/>
          <w:sz w:val="24"/>
          <w:szCs w:val="24"/>
        </w:rPr>
      </w:pPr>
    </w:p>
    <w:p>
      <w:pPr>
        <w:pStyle w:val="4"/>
        <w:numPr>
          <w:ilvl w:val="0"/>
          <w:numId w:val="2"/>
        </w:numPr>
        <w:shd w:val="clear" w:color="auto" w:fill="FFFFFF"/>
        <w:spacing w:before="0" w:beforeAutospacing="0" w:after="0" w:afterAutospacing="0" w:line="252" w:lineRule="atLeast"/>
        <w:ind w:left="0" w:leftChars="0" w:firstLine="0" w:firstLineChars="0"/>
        <w:rPr>
          <w:rStyle w:val="7"/>
          <w:rFonts w:hint="eastAsia" w:cs="Tahoma"/>
          <w:color w:val="333333"/>
        </w:rPr>
      </w:pPr>
      <w:r>
        <w:rPr>
          <w:rStyle w:val="7"/>
          <w:rFonts w:hint="eastAsia" w:cs="Tahoma"/>
          <w:color w:val="333333"/>
        </w:rPr>
        <w:t>成绩计算</w:t>
      </w:r>
    </w:p>
    <w:p>
      <w:pPr>
        <w:pStyle w:val="4"/>
        <w:numPr>
          <w:numId w:val="0"/>
        </w:numPr>
        <w:shd w:val="clear" w:color="auto" w:fill="FFFFFF"/>
        <w:spacing w:before="0" w:beforeAutospacing="0" w:after="0" w:afterAutospacing="0" w:line="252" w:lineRule="atLeast"/>
        <w:ind w:leftChars="0"/>
        <w:rPr>
          <w:rStyle w:val="7"/>
          <w:rFonts w:hint="eastAsia" w:cs="Tahoma"/>
          <w:color w:val="333333"/>
        </w:rPr>
      </w:pPr>
    </w:p>
    <w:p>
      <w:pPr>
        <w:pStyle w:val="4"/>
        <w:numPr>
          <w:numId w:val="0"/>
        </w:numPr>
        <w:shd w:val="clear" w:color="auto" w:fill="FFFFFF"/>
        <w:spacing w:before="0" w:beforeAutospacing="0" w:after="0" w:afterAutospacing="0" w:line="252" w:lineRule="atLeast"/>
        <w:ind w:leftChars="0" w:firstLine="240" w:firstLineChars="100"/>
        <w:rPr>
          <w:rStyle w:val="7"/>
          <w:rFonts w:hint="eastAsia" w:cs="Tahoma" w:eastAsiaTheme="minorEastAsia"/>
          <w:color w:val="333333"/>
          <w:lang w:eastAsia="zh-CN"/>
        </w:rPr>
      </w:pPr>
      <w:r>
        <w:rPr>
          <w:rFonts w:hint="eastAsia" w:cs="Tahoma" w:asciiTheme="minorEastAsia" w:hAnsiTheme="minorEastAsia" w:eastAsiaTheme="minorEastAsia"/>
          <w:color w:val="333333"/>
          <w:lang w:val="en-US" w:eastAsia="zh-CN"/>
        </w:rPr>
        <w:t>1、</w:t>
      </w:r>
      <w:r>
        <w:rPr>
          <w:rFonts w:hint="eastAsia" w:cs="Tahoma" w:asciiTheme="minorEastAsia" w:hAnsiTheme="minorEastAsia" w:eastAsiaTheme="minorEastAsia"/>
          <w:color w:val="333333"/>
        </w:rPr>
        <w:t>笔试考核</w:t>
      </w:r>
      <w:r>
        <w:rPr>
          <w:rStyle w:val="7"/>
          <w:rFonts w:cs="Tahoma" w:asciiTheme="minorEastAsia" w:hAnsiTheme="minorEastAsia" w:eastAsiaTheme="minorEastAsia"/>
          <w:b w:val="0"/>
          <w:color w:val="333333"/>
        </w:rPr>
        <w:t>成绩</w:t>
      </w:r>
      <w:r>
        <w:rPr>
          <w:rStyle w:val="7"/>
          <w:rFonts w:hint="eastAsia" w:cs="Tahoma" w:asciiTheme="minorEastAsia" w:hAnsiTheme="minorEastAsia" w:eastAsiaTheme="minorEastAsia"/>
          <w:b w:val="0"/>
          <w:color w:val="333333"/>
        </w:rPr>
        <w:t>（笔试面试化）</w:t>
      </w:r>
      <w:r>
        <w:rPr>
          <w:rFonts w:cs="Tahoma" w:asciiTheme="minorEastAsia" w:hAnsiTheme="minorEastAsia" w:eastAsiaTheme="minorEastAsia"/>
          <w:color w:val="333333"/>
        </w:rPr>
        <w:t>：满分为150分</w:t>
      </w:r>
      <w:r>
        <w:rPr>
          <w:rFonts w:hint="eastAsia" w:cs="Tahoma" w:asciiTheme="minorEastAsia" w:hAnsiTheme="minorEastAsia" w:eastAsiaTheme="minorEastAsia"/>
          <w:color w:val="333333"/>
          <w:lang w:eastAsia="zh-CN"/>
        </w:rPr>
        <w:t>。</w:t>
      </w:r>
    </w:p>
    <w:p>
      <w:pPr>
        <w:pStyle w:val="4"/>
        <w:spacing w:after="0" w:afterAutospacing="0" w:line="240" w:lineRule="auto"/>
        <w:ind w:left="239" w:leftChars="114" w:firstLine="0" w:firstLineChars="0"/>
        <w:rPr>
          <w:rFonts w:hint="eastAsia" w:cs="Tahoma" w:asciiTheme="minorEastAsia" w:hAnsiTheme="minorEastAsia" w:eastAsiaTheme="minorEastAsia"/>
          <w:color w:val="333333"/>
          <w:lang w:eastAsia="zh-CN"/>
        </w:rPr>
      </w:pPr>
      <w:r>
        <w:rPr>
          <w:rFonts w:hint="eastAsia" w:cs="Tahoma" w:asciiTheme="minorEastAsia" w:hAnsiTheme="minorEastAsia" w:eastAsiaTheme="minorEastAsia"/>
          <w:color w:val="333333"/>
          <w:lang w:val="en-US" w:eastAsia="zh-CN"/>
        </w:rPr>
        <w:t>2、</w:t>
      </w:r>
      <w:r>
        <w:rPr>
          <w:rFonts w:hint="eastAsia" w:cs="Tahoma" w:asciiTheme="minorEastAsia" w:hAnsiTheme="minorEastAsia" w:eastAsiaTheme="minorEastAsia"/>
          <w:color w:val="333333"/>
        </w:rPr>
        <w:t>综合面试成绩：满分150分</w:t>
      </w:r>
      <w:r>
        <w:rPr>
          <w:rFonts w:hint="eastAsia" w:cs="Tahoma" w:asciiTheme="minorEastAsia" w:hAnsiTheme="minorEastAsia" w:eastAsiaTheme="minorEastAsia"/>
          <w:color w:val="333333"/>
          <w:lang w:eastAsia="zh-CN"/>
        </w:rPr>
        <w:t>。</w:t>
      </w:r>
    </w:p>
    <w:p>
      <w:pPr>
        <w:pStyle w:val="4"/>
        <w:spacing w:after="0" w:afterAutospacing="0" w:line="240" w:lineRule="auto"/>
        <w:ind w:left="1200" w:hanging="1200" w:hangingChars="500"/>
        <w:rPr>
          <w:rFonts w:hint="eastAsia"/>
          <w:b w:val="0"/>
          <w:bCs w:val="0"/>
          <w:color w:val="auto"/>
          <w:u w:val="none"/>
        </w:rPr>
      </w:pPr>
      <w:r>
        <w:rPr>
          <w:rFonts w:hint="eastAsia" w:hAnsi="宋体"/>
          <w:color w:val="000000"/>
        </w:rPr>
        <w:t xml:space="preserve">  </w:t>
      </w:r>
      <w:r>
        <w:rPr>
          <w:rFonts w:hint="eastAsia"/>
          <w:color w:val="000000"/>
          <w:lang w:val="en-US" w:eastAsia="zh-CN"/>
        </w:rPr>
        <w:t xml:space="preserve">  </w:t>
      </w:r>
      <w:r>
        <w:rPr>
          <w:rFonts w:hint="eastAsia" w:hAnsi="宋体"/>
          <w:b w:val="0"/>
          <w:bCs w:val="0"/>
          <w:color w:val="auto"/>
          <w:u w:val="none"/>
        </w:rPr>
        <w:t>构成：</w:t>
      </w:r>
      <w:r>
        <w:rPr>
          <w:rFonts w:hint="eastAsia"/>
          <w:b w:val="0"/>
          <w:bCs w:val="0"/>
          <w:color w:val="auto"/>
          <w:u w:val="none"/>
        </w:rPr>
        <w:t>专业基础考察（</w:t>
      </w:r>
      <w:r>
        <w:rPr>
          <w:b w:val="0"/>
          <w:bCs w:val="0"/>
          <w:color w:val="auto"/>
          <w:u w:val="none"/>
        </w:rPr>
        <w:t>50</w:t>
      </w:r>
      <w:r>
        <w:rPr>
          <w:rFonts w:hint="eastAsia"/>
          <w:b w:val="0"/>
          <w:bCs w:val="0"/>
          <w:color w:val="auto"/>
          <w:u w:val="none"/>
        </w:rPr>
        <w:t>分）+专业能力测试（</w:t>
      </w:r>
      <w:r>
        <w:rPr>
          <w:b w:val="0"/>
          <w:bCs w:val="0"/>
          <w:color w:val="auto"/>
          <w:u w:val="none"/>
        </w:rPr>
        <w:t>50</w:t>
      </w:r>
      <w:r>
        <w:rPr>
          <w:rFonts w:hint="eastAsia"/>
          <w:b w:val="0"/>
          <w:bCs w:val="0"/>
          <w:color w:val="auto"/>
          <w:u w:val="none"/>
        </w:rPr>
        <w:t>分）+培养潜质考察（</w:t>
      </w:r>
      <w:r>
        <w:rPr>
          <w:b w:val="0"/>
          <w:bCs w:val="0"/>
          <w:color w:val="auto"/>
          <w:u w:val="none"/>
        </w:rPr>
        <w:t>50</w:t>
      </w:r>
      <w:r>
        <w:rPr>
          <w:rFonts w:hint="eastAsia"/>
          <w:b w:val="0"/>
          <w:bCs w:val="0"/>
          <w:color w:val="auto"/>
          <w:u w:val="none"/>
        </w:rPr>
        <w:t>分）</w:t>
      </w:r>
    </w:p>
    <w:p>
      <w:pPr>
        <w:pStyle w:val="4"/>
        <w:spacing w:after="0" w:afterAutospacing="0" w:line="240" w:lineRule="auto"/>
        <w:ind w:left="1200" w:hanging="1200" w:hangingChars="500"/>
        <w:rPr>
          <w:rFonts w:hint="default" w:eastAsia="宋体"/>
          <w:b w:val="0"/>
          <w:bCs w:val="0"/>
          <w:color w:val="auto"/>
          <w:u w:val="none"/>
          <w:lang w:val="en-US" w:eastAsia="zh-CN"/>
        </w:rPr>
      </w:pPr>
      <w:r>
        <w:rPr>
          <w:rFonts w:hint="eastAsia"/>
          <w:b w:val="0"/>
          <w:bCs w:val="0"/>
          <w:color w:val="auto"/>
          <w:u w:val="none"/>
          <w:lang w:val="en-US" w:eastAsia="zh-CN"/>
        </w:rPr>
        <w:t xml:space="preserve"> </w:t>
      </w:r>
      <w:r>
        <w:rPr>
          <w:rFonts w:hint="eastAsia"/>
          <w:b w:val="0"/>
          <w:bCs w:val="0"/>
          <w:color w:val="auto"/>
          <w:u w:val="none"/>
          <w:lang w:val="en-US" w:eastAsia="zh-CN"/>
        </w:rPr>
        <w:t xml:space="preserve"> 3</w:t>
      </w:r>
      <w:r>
        <w:rPr>
          <w:rFonts w:hint="eastAsia" w:cs="Tahoma" w:asciiTheme="minorEastAsia" w:hAnsiTheme="minorEastAsia" w:eastAsiaTheme="minorEastAsia"/>
          <w:b w:val="0"/>
          <w:bCs w:val="0"/>
          <w:color w:val="000000"/>
        </w:rPr>
        <w:t>、</w:t>
      </w:r>
      <w:r>
        <w:rPr>
          <w:rFonts w:hint="eastAsia" w:cs="Tahoma" w:asciiTheme="minorEastAsia" w:hAnsiTheme="minorEastAsia" w:eastAsiaTheme="minorEastAsia"/>
          <w:b/>
          <w:color w:val="000000"/>
        </w:rPr>
        <w:t>考核综合</w:t>
      </w:r>
      <w:r>
        <w:rPr>
          <w:rFonts w:cs="Tahoma" w:asciiTheme="minorEastAsia" w:hAnsiTheme="minorEastAsia" w:eastAsiaTheme="minorEastAsia"/>
          <w:b/>
          <w:color w:val="000000"/>
        </w:rPr>
        <w:t>成绩</w:t>
      </w:r>
      <w:r>
        <w:rPr>
          <w:rFonts w:hint="eastAsia" w:cs="Tahoma" w:asciiTheme="minorEastAsia" w:hAnsiTheme="minorEastAsia" w:eastAsiaTheme="minorEastAsia"/>
          <w:b/>
          <w:color w:val="000000"/>
        </w:rPr>
        <w:t>=</w:t>
      </w:r>
      <w:r>
        <w:rPr>
          <w:rFonts w:hint="eastAsia" w:cs="Tahoma" w:asciiTheme="minorEastAsia" w:hAnsiTheme="minorEastAsia" w:eastAsiaTheme="minorEastAsia"/>
          <w:b w:val="0"/>
          <w:bCs w:val="0"/>
          <w:color w:val="333333"/>
        </w:rPr>
        <w:t>笔试考核</w:t>
      </w:r>
      <w:r>
        <w:rPr>
          <w:rStyle w:val="7"/>
          <w:rFonts w:cs="Tahoma" w:asciiTheme="minorEastAsia" w:hAnsiTheme="minorEastAsia" w:eastAsiaTheme="minorEastAsia"/>
          <w:b w:val="0"/>
          <w:bCs w:val="0"/>
          <w:color w:val="333333"/>
        </w:rPr>
        <w:t>成绩</w:t>
      </w:r>
      <w:r>
        <w:rPr>
          <w:rStyle w:val="7"/>
          <w:rFonts w:hint="eastAsia" w:cs="Tahoma" w:asciiTheme="minorEastAsia" w:hAnsiTheme="minorEastAsia" w:eastAsiaTheme="minorEastAsia"/>
          <w:b w:val="0"/>
          <w:bCs w:val="0"/>
          <w:color w:val="333333"/>
        </w:rPr>
        <w:t>*</w:t>
      </w:r>
      <w:r>
        <w:rPr>
          <w:rStyle w:val="7"/>
          <w:rFonts w:hint="eastAsia" w:cs="Tahoma" w:asciiTheme="minorEastAsia" w:hAnsiTheme="minorEastAsia" w:eastAsiaTheme="minorEastAsia"/>
          <w:b w:val="0"/>
          <w:bCs w:val="0"/>
          <w:color w:val="333333"/>
          <w:lang w:val="en-US" w:eastAsia="zh-CN"/>
        </w:rPr>
        <w:t>5</w:t>
      </w:r>
      <w:r>
        <w:rPr>
          <w:rStyle w:val="7"/>
          <w:rFonts w:hint="eastAsia" w:cs="Tahoma" w:asciiTheme="minorEastAsia" w:hAnsiTheme="minorEastAsia" w:eastAsiaTheme="minorEastAsia"/>
          <w:b w:val="0"/>
          <w:bCs w:val="0"/>
          <w:color w:val="333333"/>
        </w:rPr>
        <w:t>0%+</w:t>
      </w:r>
      <w:r>
        <w:rPr>
          <w:rFonts w:hint="eastAsia" w:cs="Tahoma" w:asciiTheme="minorEastAsia" w:hAnsiTheme="minorEastAsia" w:eastAsiaTheme="minorEastAsia"/>
          <w:b w:val="0"/>
          <w:bCs w:val="0"/>
          <w:color w:val="333333"/>
        </w:rPr>
        <w:t>综合面试成绩*50%</w:t>
      </w:r>
    </w:p>
    <w:p>
      <w:pPr>
        <w:pStyle w:val="4"/>
        <w:spacing w:after="0" w:afterAutospacing="0" w:line="240" w:lineRule="auto"/>
        <w:ind w:firstLine="720" w:firstLineChars="300"/>
        <w:rPr>
          <w:rFonts w:hAnsi="宋体"/>
          <w:b w:val="0"/>
          <w:bCs w:val="0"/>
          <w:color w:val="auto"/>
          <w:u w:val="none"/>
        </w:rPr>
      </w:pPr>
      <w:r>
        <w:rPr>
          <w:rFonts w:hAnsi="宋体"/>
          <w:b w:val="0"/>
          <w:bCs w:val="0"/>
          <w:color w:val="auto"/>
          <w:u w:val="none"/>
        </w:rPr>
        <w:t>成绩合格线</w:t>
      </w:r>
      <w:r>
        <w:rPr>
          <w:rFonts w:hint="eastAsia" w:hAnsi="宋体"/>
          <w:b w:val="0"/>
          <w:bCs w:val="0"/>
          <w:color w:val="auto"/>
          <w:u w:val="none"/>
        </w:rPr>
        <w:t>：90 分</w:t>
      </w:r>
      <w:r>
        <w:rPr>
          <w:rFonts w:hAnsi="宋体"/>
          <w:b w:val="0"/>
          <w:bCs w:val="0"/>
          <w:color w:val="auto"/>
          <w:u w:val="none"/>
        </w:rPr>
        <w:t>，成绩未达到合格线者，将不予录取。</w:t>
      </w:r>
    </w:p>
    <w:p>
      <w:pPr>
        <w:pStyle w:val="4"/>
        <w:spacing w:after="0" w:afterAutospacing="0" w:line="360" w:lineRule="auto"/>
        <w:ind w:left="239" w:leftChars="114" w:firstLine="0" w:firstLineChars="0"/>
        <w:rPr>
          <w:rFonts w:hAnsi="宋体"/>
          <w:b w:val="0"/>
          <w:bCs w:val="0"/>
          <w:color w:val="auto"/>
          <w:u w:val="none"/>
        </w:rPr>
      </w:pPr>
    </w:p>
    <w:p>
      <w:pPr>
        <w:pStyle w:val="4"/>
        <w:shd w:val="clear" w:color="auto" w:fill="FFFFFF"/>
        <w:spacing w:before="0" w:beforeAutospacing="0" w:after="0" w:afterAutospacing="0" w:line="252" w:lineRule="atLeast"/>
        <w:ind w:left="384" w:hanging="384"/>
        <w:rPr>
          <w:rFonts w:ascii="Tahoma" w:hAnsi="Tahoma" w:cs="Tahoma"/>
          <w:color w:val="333333"/>
        </w:rPr>
      </w:pPr>
      <w:r>
        <w:rPr>
          <w:rStyle w:val="7"/>
          <w:rFonts w:hint="eastAsia" w:cs="Tahoma"/>
          <w:color w:val="333333"/>
        </w:rPr>
        <w:t>五、拟录取原则</w:t>
      </w:r>
    </w:p>
    <w:p>
      <w:pPr>
        <w:pStyle w:val="4"/>
        <w:spacing w:after="0" w:afterAutospacing="0" w:line="240" w:lineRule="auto"/>
        <w:ind w:left="239" w:leftChars="114" w:firstLine="0" w:firstLineChars="0"/>
        <w:rPr>
          <w:rFonts w:hAnsi="宋体"/>
          <w:b w:val="0"/>
          <w:bCs w:val="0"/>
          <w:color w:val="auto"/>
          <w:u w:val="none"/>
        </w:rPr>
      </w:pPr>
      <w:r>
        <w:rPr>
          <w:rFonts w:hAnsi="宋体"/>
          <w:b w:val="0"/>
          <w:bCs w:val="0"/>
          <w:color w:val="auto"/>
          <w:u w:val="none"/>
        </w:rPr>
        <w:t>1</w:t>
      </w:r>
      <w:r>
        <w:rPr>
          <w:rFonts w:hint="eastAsia" w:hAnsi="宋体"/>
          <w:b w:val="0"/>
          <w:bCs w:val="0"/>
          <w:color w:val="auto"/>
          <w:u w:val="none"/>
        </w:rPr>
        <w:t>、考核</w:t>
      </w:r>
      <w:r>
        <w:rPr>
          <w:rFonts w:hAnsi="宋体"/>
          <w:b w:val="0"/>
          <w:bCs w:val="0"/>
          <w:color w:val="auto"/>
          <w:u w:val="none"/>
        </w:rPr>
        <w:t>结果将于</w:t>
      </w:r>
      <w:r>
        <w:rPr>
          <w:rFonts w:hint="eastAsia" w:hAnsi="宋体"/>
          <w:b w:val="0"/>
          <w:bCs w:val="0"/>
          <w:color w:val="auto"/>
          <w:u w:val="none"/>
        </w:rPr>
        <w:t>考核</w:t>
      </w:r>
      <w:r>
        <w:rPr>
          <w:rFonts w:hAnsi="宋体"/>
          <w:b w:val="0"/>
          <w:bCs w:val="0"/>
          <w:color w:val="auto"/>
          <w:u w:val="none"/>
        </w:rPr>
        <w:t>结束后一周内，在</w:t>
      </w:r>
      <w:r>
        <w:rPr>
          <w:rFonts w:hint="eastAsia" w:hAnsi="宋体"/>
          <w:b w:val="0"/>
          <w:bCs w:val="0"/>
          <w:color w:val="auto"/>
          <w:u w:val="none"/>
        </w:rPr>
        <w:t>研招办</w:t>
      </w:r>
      <w:r>
        <w:rPr>
          <w:rFonts w:hAnsi="宋体"/>
          <w:b w:val="0"/>
          <w:bCs w:val="0"/>
          <w:color w:val="auto"/>
          <w:u w:val="none"/>
        </w:rPr>
        <w:t>网站公布</w:t>
      </w:r>
      <w:r>
        <w:rPr>
          <w:rFonts w:hint="eastAsia" w:hAnsi="宋体"/>
          <w:b w:val="0"/>
          <w:bCs w:val="0"/>
          <w:color w:val="auto"/>
          <w:u w:val="none"/>
        </w:rPr>
        <w:t>（ yzb.seu.edu.cn）</w:t>
      </w:r>
      <w:r>
        <w:rPr>
          <w:rFonts w:hAnsi="宋体"/>
          <w:b w:val="0"/>
          <w:bCs w:val="0"/>
          <w:color w:val="auto"/>
          <w:u w:val="none"/>
        </w:rPr>
        <w:t>。</w:t>
      </w:r>
    </w:p>
    <w:p>
      <w:pPr>
        <w:pStyle w:val="4"/>
        <w:spacing w:after="0" w:afterAutospacing="0" w:line="240" w:lineRule="auto"/>
        <w:ind w:left="239" w:leftChars="114" w:firstLine="0" w:firstLineChars="0"/>
        <w:rPr>
          <w:rFonts w:hAnsi="宋体"/>
          <w:b w:val="0"/>
          <w:bCs w:val="0"/>
          <w:color w:val="auto"/>
          <w:u w:val="none"/>
        </w:rPr>
      </w:pPr>
      <w:r>
        <w:rPr>
          <w:rFonts w:hAnsi="宋体"/>
          <w:b w:val="0"/>
          <w:bCs w:val="0"/>
          <w:color w:val="auto"/>
          <w:u w:val="none"/>
        </w:rPr>
        <w:t>2</w:t>
      </w:r>
      <w:r>
        <w:rPr>
          <w:rFonts w:hint="eastAsia" w:hAnsi="宋体"/>
          <w:b w:val="0"/>
          <w:bCs w:val="0"/>
          <w:color w:val="auto"/>
          <w:u w:val="none"/>
        </w:rPr>
        <w:t>、考核</w:t>
      </w:r>
      <w:r>
        <w:rPr>
          <w:rFonts w:hAnsi="宋体"/>
          <w:b w:val="0"/>
          <w:bCs w:val="0"/>
          <w:color w:val="auto"/>
          <w:u w:val="none"/>
        </w:rPr>
        <w:t>合格的考生以成绩排名</w:t>
      </w:r>
      <w:r>
        <w:rPr>
          <w:rFonts w:hint="eastAsia" w:hAnsi="宋体"/>
          <w:b w:val="0"/>
          <w:bCs w:val="0"/>
          <w:color w:val="auto"/>
          <w:u w:val="none"/>
        </w:rPr>
        <w:t>并结合自身提供的电子材料</w:t>
      </w:r>
      <w:r>
        <w:rPr>
          <w:rFonts w:hAnsi="宋体"/>
          <w:b w:val="0"/>
          <w:bCs w:val="0"/>
          <w:color w:val="auto"/>
          <w:u w:val="none"/>
        </w:rPr>
        <w:t>为</w:t>
      </w:r>
      <w:r>
        <w:rPr>
          <w:rFonts w:hint="eastAsia" w:hAnsi="宋体"/>
          <w:b w:val="0"/>
          <w:bCs w:val="0"/>
          <w:color w:val="auto"/>
          <w:u w:val="none"/>
        </w:rPr>
        <w:t>录取主要</w:t>
      </w:r>
      <w:r>
        <w:rPr>
          <w:rFonts w:hAnsi="宋体"/>
          <w:b w:val="0"/>
          <w:bCs w:val="0"/>
          <w:color w:val="auto"/>
          <w:u w:val="none"/>
        </w:rPr>
        <w:t>依据确定拟录取名单。</w:t>
      </w:r>
    </w:p>
    <w:p>
      <w:pPr>
        <w:pStyle w:val="4"/>
        <w:spacing w:after="0" w:afterAutospacing="0" w:line="240" w:lineRule="auto"/>
        <w:ind w:left="239" w:leftChars="114" w:firstLine="0" w:firstLineChars="0"/>
        <w:rPr>
          <w:rFonts w:hAnsi="宋体"/>
          <w:b w:val="0"/>
          <w:bCs w:val="0"/>
          <w:color w:val="auto"/>
          <w:u w:val="none"/>
        </w:rPr>
      </w:pPr>
      <w:r>
        <w:rPr>
          <w:rFonts w:hint="eastAsia" w:hAnsi="宋体"/>
          <w:b w:val="0"/>
          <w:bCs w:val="0"/>
          <w:color w:val="auto"/>
          <w:u w:val="none"/>
        </w:rPr>
        <w:t>3、拟录取名单经学院研究生招生工作小组讨论通过报学校研究生招生领导小组审批，由我办统一对外公示。</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307DE"/>
    <w:multiLevelType w:val="singleLevel"/>
    <w:tmpl w:val="BD0307DE"/>
    <w:lvl w:ilvl="0" w:tentative="0">
      <w:start w:val="1"/>
      <w:numFmt w:val="decimal"/>
      <w:suff w:val="space"/>
      <w:lvlText w:val="%1."/>
      <w:lvlJc w:val="left"/>
    </w:lvl>
  </w:abstractNum>
  <w:abstractNum w:abstractNumId="1">
    <w:nsid w:val="E9B1984F"/>
    <w:multiLevelType w:val="singleLevel"/>
    <w:tmpl w:val="E9B1984F"/>
    <w:lvl w:ilvl="0" w:tentative="0">
      <w:start w:val="1"/>
      <w:numFmt w:val="decimal"/>
      <w:suff w:val="nothing"/>
      <w:lvlText w:val="%1、"/>
      <w:lvlJc w:val="left"/>
    </w:lvl>
  </w:abstractNum>
  <w:abstractNum w:abstractNumId="2">
    <w:nsid w:val="F890BB80"/>
    <w:multiLevelType w:val="singleLevel"/>
    <w:tmpl w:val="F890BB80"/>
    <w:lvl w:ilvl="0" w:tentative="0">
      <w:start w:val="1"/>
      <w:numFmt w:val="chineseCounting"/>
      <w:suff w:val="nothing"/>
      <w:lvlText w:val="%1、"/>
      <w:lvlJc w:val="left"/>
      <w:rPr>
        <w:rFonts w:hint="eastAsia"/>
      </w:rPr>
    </w:lvl>
  </w:abstractNum>
  <w:abstractNum w:abstractNumId="3">
    <w:nsid w:val="34177268"/>
    <w:multiLevelType w:val="singleLevel"/>
    <w:tmpl w:val="34177268"/>
    <w:lvl w:ilvl="0" w:tentative="0">
      <w:start w:val="2"/>
      <w:numFmt w:val="chineseCounting"/>
      <w:suff w:val="nothing"/>
      <w:lvlText w:val="%1、"/>
      <w:lvlJc w:val="left"/>
      <w:rPr>
        <w:rFonts w:hint="eastAsia"/>
      </w:rPr>
    </w:lvl>
  </w:abstractNum>
  <w:abstractNum w:abstractNumId="4">
    <w:nsid w:val="6B588B35"/>
    <w:multiLevelType w:val="singleLevel"/>
    <w:tmpl w:val="6B588B35"/>
    <w:lvl w:ilvl="0" w:tentative="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0494"/>
    <w:rsid w:val="000174AA"/>
    <w:rsid w:val="00071649"/>
    <w:rsid w:val="000F2CC9"/>
    <w:rsid w:val="000F5737"/>
    <w:rsid w:val="001A1A27"/>
    <w:rsid w:val="002203A9"/>
    <w:rsid w:val="00357A1C"/>
    <w:rsid w:val="00380E21"/>
    <w:rsid w:val="003F1374"/>
    <w:rsid w:val="00412379"/>
    <w:rsid w:val="00524617"/>
    <w:rsid w:val="005860B1"/>
    <w:rsid w:val="00675F4A"/>
    <w:rsid w:val="00760494"/>
    <w:rsid w:val="007D1784"/>
    <w:rsid w:val="00813D67"/>
    <w:rsid w:val="00841460"/>
    <w:rsid w:val="008A4B05"/>
    <w:rsid w:val="00900779"/>
    <w:rsid w:val="00922A93"/>
    <w:rsid w:val="00A909D0"/>
    <w:rsid w:val="00A90CE2"/>
    <w:rsid w:val="00B60B05"/>
    <w:rsid w:val="00BD6E5B"/>
    <w:rsid w:val="00C16B7A"/>
    <w:rsid w:val="00C47668"/>
    <w:rsid w:val="00C64242"/>
    <w:rsid w:val="00C91678"/>
    <w:rsid w:val="00CD4B74"/>
    <w:rsid w:val="00CF54F8"/>
    <w:rsid w:val="00D25DD6"/>
    <w:rsid w:val="00D27387"/>
    <w:rsid w:val="00D374B6"/>
    <w:rsid w:val="00D70AF7"/>
    <w:rsid w:val="00E10026"/>
    <w:rsid w:val="00F5705E"/>
    <w:rsid w:val="02FE06B3"/>
    <w:rsid w:val="0DAF01E3"/>
    <w:rsid w:val="0E2D186E"/>
    <w:rsid w:val="42486DBE"/>
    <w:rsid w:val="6CD60F74"/>
    <w:rsid w:val="778D40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898</Characters>
  <Lines>7</Lines>
  <Paragraphs>2</Paragraphs>
  <TotalTime>9</TotalTime>
  <ScaleCrop>false</ScaleCrop>
  <LinksUpToDate>false</LinksUpToDate>
  <CharactersWithSpaces>1053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2020-06-24T08:32:00Z</dcterms:created>
  <dc:creator>Dell</dc:creator>
  <cp:lastModifiedBy>Administrator</cp:lastModifiedBy>
  <dcterms:modified xsi:type="dcterms:W3CDTF">2021-03-23T01:35:18Z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E58CFA01FE304721A1E45D7E75BD0003</vt:lpwstr>
  </property>
</Properties>
</file>