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网络空间安全学院接收推荐免试研究生工作细则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>
      <w:pPr>
        <w:pStyle w:val="12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学院计划接收推免生人数</w:t>
      </w:r>
    </w:p>
    <w:p>
      <w:pPr>
        <w:pStyle w:val="12"/>
        <w:ind w:left="720" w:firstLine="0" w:firstLineChars="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13</w:t>
      </w:r>
      <w:r>
        <w:rPr>
          <w:rFonts w:ascii="宋体"/>
          <w:sz w:val="24"/>
          <w:szCs w:val="24"/>
        </w:rPr>
        <w:t>0</w:t>
      </w:r>
      <w:r>
        <w:rPr>
          <w:rFonts w:hint="eastAsia" w:ascii="宋体" w:hAnsi="宋体"/>
          <w:sz w:val="24"/>
          <w:szCs w:val="24"/>
        </w:rPr>
        <w:t>人左右</w:t>
      </w:r>
      <w:r>
        <w:rPr>
          <w:rFonts w:hint="eastAsia"/>
          <w:color w:val="000000"/>
          <w:sz w:val="28"/>
          <w:szCs w:val="28"/>
        </w:rPr>
        <w:t>，最终以全国推免系统确认录取数为准。</w:t>
      </w:r>
    </w:p>
    <w:p>
      <w:pPr>
        <w:pStyle w:val="12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复试名单确定原则（包括接收跨专业推免的要求）</w:t>
      </w:r>
    </w:p>
    <w:p>
      <w:pPr>
        <w:pStyle w:val="14"/>
        <w:shd w:val="clear" w:color="auto" w:fill="FFFFFF"/>
        <w:spacing w:before="0" w:beforeAutospacing="0" w:after="0" w:afterAutospacing="0" w:line="480" w:lineRule="auto"/>
        <w:ind w:firstLine="539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color w:val="000000"/>
        </w:rPr>
        <w:t>.</w:t>
      </w:r>
      <w:r>
        <w:rPr>
          <w:rFonts w:hint="eastAsia"/>
          <w:color w:val="000000"/>
        </w:rPr>
        <w:t>学业成绩优秀的应届本科毕业生，有望获得母校推荐免试资格。本科阶段前五个学期的成绩专业排名要求：“双一流”建设高校生源优先，其他高校专业排名前</w:t>
      </w:r>
      <w:r>
        <w:rPr>
          <w:color w:val="000000"/>
        </w:rPr>
        <w:t>10%</w:t>
      </w:r>
      <w:r>
        <w:rPr>
          <w:rFonts w:hint="eastAsia"/>
          <w:color w:val="000000"/>
        </w:rPr>
        <w:t>且全国第四轮学科评估专业排名</w:t>
      </w:r>
      <w:r>
        <w:rPr>
          <w:color w:val="000000"/>
        </w:rPr>
        <w:t>B-</w:t>
      </w:r>
      <w:r>
        <w:rPr>
          <w:rFonts w:hint="eastAsia"/>
          <w:color w:val="000000"/>
        </w:rPr>
        <w:t>及以上。专业要求：计算机科学与技术，软件工程，网络工程，物联网工程，信息工程，通信工程，电气工程及其自动化，自动化，信息与计算科学，统计学，测控技术与仪器。</w:t>
      </w:r>
    </w:p>
    <w:p>
      <w:pPr>
        <w:pStyle w:val="14"/>
        <w:shd w:val="clear" w:color="auto" w:fill="FFFFFF"/>
        <w:spacing w:before="0" w:beforeAutospacing="0" w:after="0" w:afterAutospacing="0" w:line="480" w:lineRule="auto"/>
        <w:ind w:firstLine="539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color w:val="000000"/>
        </w:rPr>
        <w:t>.</w:t>
      </w:r>
      <w:r>
        <w:rPr>
          <w:rFonts w:hint="eastAsia"/>
          <w:color w:val="000000"/>
        </w:rPr>
        <w:t>英语水平良好，四级成绩≥</w:t>
      </w:r>
      <w:r>
        <w:rPr>
          <w:color w:val="000000"/>
        </w:rPr>
        <w:t>550</w:t>
      </w:r>
      <w:r>
        <w:rPr>
          <w:rFonts w:hint="eastAsia"/>
          <w:color w:val="000000"/>
        </w:rPr>
        <w:t>或六级成绩≥</w:t>
      </w:r>
      <w:r>
        <w:rPr>
          <w:color w:val="000000"/>
        </w:rPr>
        <w:t>425</w:t>
      </w:r>
      <w:r>
        <w:rPr>
          <w:rFonts w:hint="eastAsia"/>
          <w:color w:val="000000"/>
        </w:rPr>
        <w:t>或有较好的</w:t>
      </w:r>
      <w:r>
        <w:rPr>
          <w:color w:val="000000"/>
        </w:rPr>
        <w:t>TOEFL</w:t>
      </w:r>
      <w:r>
        <w:rPr>
          <w:rFonts w:hint="eastAsia"/>
          <w:color w:val="000000"/>
        </w:rPr>
        <w:t>（</w:t>
      </w:r>
      <w:r>
        <w:rPr>
          <w:color w:val="000000"/>
        </w:rPr>
        <w:t>80</w:t>
      </w:r>
      <w:r>
        <w:rPr>
          <w:rFonts w:hint="eastAsia"/>
          <w:color w:val="000000"/>
        </w:rPr>
        <w:t>分以上）或雅思（</w:t>
      </w:r>
      <w:r>
        <w:rPr>
          <w:color w:val="000000"/>
        </w:rPr>
        <w:t>6.0</w:t>
      </w:r>
      <w:r>
        <w:rPr>
          <w:rFonts w:hint="eastAsia"/>
          <w:color w:val="000000"/>
        </w:rPr>
        <w:t>分以上）成绩。</w:t>
      </w:r>
    </w:p>
    <w:p>
      <w:pPr>
        <w:pStyle w:val="14"/>
        <w:shd w:val="clear" w:color="auto" w:fill="FFFFFF"/>
        <w:spacing w:before="0" w:beforeAutospacing="0" w:after="0" w:afterAutospacing="0" w:line="480" w:lineRule="auto"/>
        <w:ind w:firstLine="539"/>
        <w:rPr>
          <w:color w:val="646464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）对于参加省级以上重要网络安全竞赛，获得二等奖以上奖项的，不受语言成绩和成绩排名限制，一等奖以上的不受语言成绩和学校限制。</w:t>
      </w:r>
    </w:p>
    <w:p>
      <w:pPr>
        <w:pStyle w:val="14"/>
        <w:shd w:val="clear" w:color="auto" w:fill="FFFFFF"/>
        <w:spacing w:before="0" w:beforeAutospacing="0" w:after="0" w:afterAutospacing="0" w:line="480" w:lineRule="auto"/>
        <w:ind w:firstLine="539"/>
        <w:rPr>
          <w:color w:val="646464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）</w:t>
      </w:r>
      <w:r>
        <w:rPr>
          <w:color w:val="000000"/>
        </w:rPr>
        <w:t>.</w:t>
      </w:r>
      <w:r>
        <w:rPr>
          <w:rFonts w:hint="eastAsia"/>
          <w:color w:val="000000"/>
        </w:rPr>
        <w:t>对科学研究兴趣浓厚，有从事学术研究工作的强烈意愿和科技活动经历。</w:t>
      </w:r>
    </w:p>
    <w:p>
      <w:pPr>
        <w:pStyle w:val="14"/>
        <w:shd w:val="clear" w:color="auto" w:fill="FFFFFF"/>
        <w:spacing w:before="0" w:beforeAutospacing="0" w:after="0" w:afterAutospacing="0" w:line="480" w:lineRule="auto"/>
        <w:ind w:firstLine="539"/>
        <w:rPr>
          <w:color w:val="646464"/>
        </w:rPr>
      </w:pPr>
      <w:r>
        <w:rPr>
          <w:color w:val="000000"/>
        </w:rPr>
        <w:t>5</w:t>
      </w:r>
      <w:r>
        <w:rPr>
          <w:rFonts w:hint="eastAsia"/>
          <w:color w:val="000000"/>
        </w:rPr>
        <w:t>）</w:t>
      </w:r>
      <w:r>
        <w:rPr>
          <w:color w:val="000000"/>
        </w:rPr>
        <w:t>.</w:t>
      </w:r>
      <w:r>
        <w:rPr>
          <w:rFonts w:hint="eastAsia"/>
          <w:color w:val="000000"/>
        </w:rPr>
        <w:t>身体健康、诚实守信、遵守学术道德规范。</w:t>
      </w:r>
    </w:p>
    <w:p>
      <w:pPr>
        <w:pStyle w:val="12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考核形式及要求</w:t>
      </w:r>
    </w:p>
    <w:p>
      <w:pPr>
        <w:pStyle w:val="12"/>
        <w:spacing w:line="480" w:lineRule="auto"/>
        <w:ind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形式：采用笔试</w:t>
      </w:r>
      <w:r>
        <w:rPr>
          <w:sz w:val="24"/>
          <w:szCs w:val="24"/>
        </w:rPr>
        <w:t>+</w:t>
      </w:r>
      <w:r>
        <w:rPr>
          <w:rFonts w:hint="eastAsia"/>
          <w:sz w:val="24"/>
          <w:szCs w:val="24"/>
        </w:rPr>
        <w:t>面试结合的方式。</w:t>
      </w:r>
      <w:r>
        <w:rPr>
          <w:sz w:val="24"/>
          <w:szCs w:val="24"/>
        </w:rPr>
        <w:t xml:space="preserve">                    </w:t>
      </w:r>
    </w:p>
    <w:p>
      <w:pPr>
        <w:pStyle w:val="12"/>
        <w:spacing w:line="480" w:lineRule="auto"/>
        <w:ind w:firstLine="3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要求：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、笔试：主要考察专业理解能力，采用问答题形式，时间</w:t>
      </w:r>
      <w:r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分钟（不计入总成绩，供面试专家参考）；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、面试：综合知识问答，每位同学考核</w:t>
      </w:r>
      <w:r>
        <w:rPr>
          <w:sz w:val="24"/>
          <w:szCs w:val="24"/>
        </w:rPr>
        <w:t>15</w:t>
      </w:r>
      <w:r>
        <w:rPr>
          <w:rFonts w:hint="eastAsia"/>
          <w:sz w:val="24"/>
          <w:szCs w:val="24"/>
        </w:rPr>
        <w:t>分钟。</w:t>
      </w:r>
    </w:p>
    <w:p>
      <w:pPr>
        <w:pStyle w:val="12"/>
        <w:spacing w:line="480" w:lineRule="auto"/>
        <w:ind w:firstLine="3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时间：复试通知预计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00—17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在报名系统中发送复试通知。</w:t>
      </w:r>
    </w:p>
    <w:p>
      <w:pPr>
        <w:pStyle w:val="12"/>
        <w:spacing w:line="480" w:lineRule="auto"/>
        <w:ind w:firstLine="316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考核时间预计安排在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日（周六）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30—16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。</w:t>
      </w:r>
    </w:p>
    <w:p>
      <w:pPr>
        <w:pStyle w:val="12"/>
        <w:spacing w:line="480" w:lineRule="auto"/>
        <w:ind w:firstLine="420" w:firstLineChars="175"/>
        <w:rPr>
          <w:sz w:val="24"/>
          <w:szCs w:val="24"/>
        </w:rPr>
      </w:pPr>
      <w:r>
        <w:rPr>
          <w:rFonts w:hint="eastAsia"/>
          <w:sz w:val="24"/>
          <w:szCs w:val="24"/>
        </w:rPr>
        <w:t>地点：九龙湖校区计算机楼（具体地点另行通知）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四、申请者在收到学院复试通知后，须按要求及时在系统中回复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或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确认不参加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，未在规定时间内回复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的，将视为放弃复试资格。</w:t>
      </w:r>
    </w:p>
    <w:p>
      <w:pPr>
        <w:pStyle w:val="5"/>
        <w:shd w:val="clear" w:color="auto" w:fill="FFFFFF"/>
        <w:spacing w:before="180" w:beforeAutospacing="0" w:after="180" w:afterAutospacing="0" w:line="480" w:lineRule="atLeas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五、申请者须在参加复试时向报考学院提交以下纸质材料供审查（</w:t>
      </w:r>
      <w:r>
        <w:rPr>
          <w:rStyle w:val="7"/>
          <w:rFonts w:hint="eastAsia" w:cs="宋体"/>
          <w:bCs/>
          <w:color w:val="0000FF"/>
          <w:sz w:val="28"/>
          <w:szCs w:val="28"/>
        </w:rPr>
        <w:t>注</w:t>
      </w:r>
      <w:bookmarkStart w:id="0" w:name="_GoBack"/>
      <w:r>
        <w:rPr>
          <w:rStyle w:val="7"/>
          <w:rFonts w:hint="eastAsia" w:cs="宋体"/>
          <w:bCs/>
          <w:color w:val="0000FF"/>
          <w:sz w:val="28"/>
          <w:szCs w:val="28"/>
        </w:rPr>
        <w:t>意：无需提前寄送</w:t>
      </w:r>
      <w:r>
        <w:rPr>
          <w:rFonts w:hint="eastAsia" w:ascii="宋体" w:hAnsi="宋体"/>
          <w:color w:val="000000"/>
          <w:sz w:val="28"/>
          <w:szCs w:val="28"/>
        </w:rPr>
        <w:t>）：</w:t>
      </w:r>
    </w:p>
    <w:bookmarkEnd w:id="0"/>
    <w:p>
      <w:pPr>
        <w:pStyle w:val="5"/>
        <w:shd w:val="clear" w:color="auto" w:fill="FFFFFF"/>
        <w:spacing w:before="180" w:beforeAutospacing="0" w:after="180" w:afterAutospacing="0" w:line="48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 1</w:t>
      </w:r>
      <w:r>
        <w:rPr>
          <w:rFonts w:hint="eastAsia" w:ascii="宋体" w:hAnsi="宋体"/>
          <w:color w:val="000000"/>
        </w:rPr>
        <w:t>）</w:t>
      </w:r>
      <w:r>
        <w:rPr>
          <w:rStyle w:val="7"/>
          <w:rFonts w:hint="eastAsia" w:cs="宋体"/>
          <w:bCs/>
          <w:color w:val="000000"/>
        </w:rPr>
        <w:t>《东南大学接收推荐免试研究生申请表》</w:t>
      </w:r>
      <w:r>
        <w:rPr>
          <w:rFonts w:hint="eastAsia" w:ascii="宋体" w:hAnsi="宋体"/>
          <w:color w:val="000000"/>
        </w:rPr>
        <w:t>原件（通过</w:t>
      </w:r>
      <w:r>
        <w:rPr>
          <w:rStyle w:val="7"/>
          <w:rFonts w:ascii="宋体" w:hAnsi="宋体" w:cs="宋体"/>
          <w:bCs/>
          <w:color w:val="000000"/>
        </w:rPr>
        <w:t>“</w:t>
      </w:r>
      <w:r>
        <w:rPr>
          <w:rStyle w:val="7"/>
          <w:rFonts w:hint="eastAsia" w:cs="宋体"/>
          <w:bCs/>
          <w:color w:val="666666"/>
        </w:rPr>
        <w:t>东南大学接收推荐免试研究生网上申请系统</w:t>
      </w:r>
      <w:r>
        <w:rPr>
          <w:rStyle w:val="7"/>
          <w:rFonts w:ascii="宋体" w:hAnsi="宋体" w:cs="宋体"/>
          <w:bCs/>
          <w:color w:val="000000"/>
        </w:rPr>
        <w:t>”</w:t>
      </w:r>
      <w:r>
        <w:rPr>
          <w:rFonts w:hint="eastAsia" w:ascii="宋体" w:hAnsi="宋体"/>
          <w:color w:val="000000"/>
        </w:rPr>
        <w:t>打印）。</w:t>
      </w:r>
    </w:p>
    <w:p>
      <w:pPr>
        <w:pStyle w:val="5"/>
        <w:shd w:val="clear" w:color="auto" w:fill="FFFFFF"/>
        <w:spacing w:before="180" w:beforeAutospacing="0" w:after="180" w:afterAutospacing="0" w:line="48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 2</w:t>
      </w:r>
      <w:r>
        <w:rPr>
          <w:rFonts w:hint="eastAsia" w:ascii="宋体" w:hAnsi="宋体"/>
          <w:color w:val="000000"/>
        </w:rPr>
        <w:t>）大学本科阶段成绩单原件（须加盖</w:t>
      </w:r>
      <w:r>
        <w:rPr>
          <w:rFonts w:hint="eastAsia" w:ascii="宋体" w:hAnsi="宋体"/>
          <w:color w:val="666666"/>
        </w:rPr>
        <w:t>学</w:t>
      </w:r>
      <w:r>
        <w:rPr>
          <w:rFonts w:hint="eastAsia" w:ascii="宋体" w:hAnsi="宋体"/>
          <w:color w:val="000000"/>
        </w:rPr>
        <w:t>校教务处或学院公章）。</w:t>
      </w:r>
    </w:p>
    <w:p>
      <w:pPr>
        <w:pStyle w:val="5"/>
        <w:shd w:val="clear" w:color="auto" w:fill="FFFFFF"/>
        <w:spacing w:before="180" w:beforeAutospacing="0" w:after="180" w:afterAutospacing="0" w:line="48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 3</w:t>
      </w:r>
      <w:r>
        <w:rPr>
          <w:rFonts w:hint="eastAsia" w:ascii="宋体" w:hAnsi="宋体"/>
          <w:color w:val="000000"/>
        </w:rPr>
        <w:t>）本人有效身份证件和学生证复印件，原件备查。</w:t>
      </w:r>
    </w:p>
    <w:p>
      <w:pPr>
        <w:pStyle w:val="5"/>
        <w:shd w:val="clear" w:color="auto" w:fill="FFFFFF"/>
        <w:spacing w:before="180" w:beforeAutospacing="0" w:after="180" w:afterAutospacing="0" w:line="48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 4</w:t>
      </w:r>
      <w:r>
        <w:rPr>
          <w:rFonts w:hint="eastAsia" w:ascii="宋体" w:hAnsi="宋体"/>
          <w:color w:val="000000"/>
        </w:rPr>
        <w:t>）外语水平证明（如</w:t>
      </w:r>
      <w:r>
        <w:rPr>
          <w:rFonts w:ascii="宋体" w:hAnsi="宋体"/>
          <w:color w:val="000000"/>
        </w:rPr>
        <w:t>CET-4</w:t>
      </w:r>
      <w:r>
        <w:rPr>
          <w:rFonts w:hint="eastAsia" w:ascii="宋体" w:hAnsi="宋体"/>
          <w:color w:val="000000"/>
        </w:rPr>
        <w:t>、</w:t>
      </w:r>
      <w:r>
        <w:rPr>
          <w:rFonts w:ascii="宋体" w:hAnsi="宋体"/>
          <w:color w:val="000000"/>
        </w:rPr>
        <w:t>CET-6</w:t>
      </w:r>
      <w:r>
        <w:rPr>
          <w:rFonts w:hint="eastAsia" w:ascii="宋体" w:hAnsi="宋体"/>
          <w:color w:val="000000"/>
        </w:rPr>
        <w:t>、</w:t>
      </w:r>
      <w:r>
        <w:rPr>
          <w:rFonts w:ascii="宋体" w:hAnsi="宋体"/>
          <w:color w:val="000000"/>
        </w:rPr>
        <w:t>TOEFL</w:t>
      </w:r>
      <w:r>
        <w:rPr>
          <w:rFonts w:hint="eastAsia" w:ascii="宋体" w:hAnsi="宋体"/>
          <w:color w:val="000000"/>
        </w:rPr>
        <w:t>、</w:t>
      </w:r>
      <w:r>
        <w:rPr>
          <w:rFonts w:ascii="宋体" w:hAnsi="宋体"/>
          <w:color w:val="000000"/>
        </w:rPr>
        <w:t>IELTS</w:t>
      </w:r>
      <w:r>
        <w:rPr>
          <w:rFonts w:hint="eastAsia" w:ascii="宋体" w:hAnsi="宋体"/>
          <w:color w:val="000000"/>
        </w:rPr>
        <w:t>等的证书或成绩单复印件），原件备查。</w:t>
      </w:r>
    </w:p>
    <w:p>
      <w:pPr>
        <w:pStyle w:val="5"/>
        <w:shd w:val="clear" w:color="auto" w:fill="FFFFFF"/>
        <w:spacing w:before="180" w:beforeAutospacing="0" w:after="180" w:afterAutospacing="0" w:line="48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 5</w:t>
      </w:r>
      <w:r>
        <w:rPr>
          <w:rFonts w:hint="eastAsia" w:ascii="宋体" w:hAnsi="宋体"/>
          <w:color w:val="000000"/>
        </w:rPr>
        <w:t>）如有校级及以上获奖证书和公开发表的学术论文，请提供复印件，原件备查。</w:t>
      </w:r>
    </w:p>
    <w:p>
      <w:pPr>
        <w:pStyle w:val="5"/>
        <w:shd w:val="clear" w:color="auto" w:fill="FFFFFF"/>
        <w:spacing w:before="180" w:beforeAutospacing="0" w:after="180" w:afterAutospacing="0" w:line="48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 6</w:t>
      </w:r>
      <w:r>
        <w:rPr>
          <w:rFonts w:hint="eastAsia" w:ascii="宋体" w:hAnsi="宋体"/>
          <w:color w:val="000000"/>
        </w:rPr>
        <w:t>）如申请直接攻读博士学位，还须下载填写《东南大学本科直博研究生申请</w:t>
      </w:r>
      <w:r>
        <w:rPr>
          <w:rFonts w:ascii="宋体" w:hAnsi="宋体"/>
          <w:color w:val="000000"/>
        </w:rPr>
        <w:t>-</w:t>
      </w:r>
      <w:r>
        <w:rPr>
          <w:rFonts w:hint="eastAsia" w:ascii="宋体" w:hAnsi="宋体"/>
          <w:color w:val="000000"/>
        </w:rPr>
        <w:t>考核表》。</w:t>
      </w:r>
    </w:p>
    <w:p>
      <w:pPr>
        <w:pStyle w:val="5"/>
        <w:shd w:val="clear" w:color="auto" w:fill="FFFFFF"/>
        <w:spacing w:before="180" w:beforeAutospacing="0" w:after="180" w:afterAutospacing="0" w:line="480" w:lineRule="atLeas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六、拟接收原则</w:t>
      </w:r>
    </w:p>
    <w:p>
      <w:pPr>
        <w:spacing w:line="360" w:lineRule="auto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按综合面试成绩排名。</w:t>
      </w:r>
    </w:p>
    <w:p>
      <w:pPr>
        <w:pStyle w:val="5"/>
        <w:shd w:val="clear" w:color="auto" w:fill="FFFFFF"/>
        <w:spacing w:before="180" w:beforeAutospacing="0" w:after="180" w:afterAutospacing="0" w:line="480" w:lineRule="atLeast"/>
        <w:ind w:firstLine="48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color w:val="000000"/>
        </w:rPr>
        <w:t>获得母校推免资格者，面试成绩作为推免生复试成绩。</w:t>
      </w:r>
    </w:p>
    <w:p>
      <w:pPr>
        <w:pStyle w:val="5"/>
        <w:numPr>
          <w:ilvl w:val="0"/>
          <w:numId w:val="2"/>
        </w:numPr>
        <w:shd w:val="clear" w:color="auto" w:fill="FFFFFF"/>
        <w:spacing w:before="180" w:beforeAutospacing="0" w:after="180" w:afterAutospacing="0" w:line="480" w:lineRule="atLeas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联系人：车倩</w:t>
      </w:r>
      <w:r>
        <w:rPr>
          <w:rFonts w:ascii="宋体" w:hAnsi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联系</w:t>
      </w:r>
      <w:r>
        <w:rPr>
          <w:rFonts w:hint="eastAsia"/>
          <w:color w:val="000000"/>
          <w:sz w:val="28"/>
          <w:szCs w:val="28"/>
          <w:lang w:val="en-US" w:eastAsia="zh-CN"/>
        </w:rPr>
        <w:t>电话</w:t>
      </w:r>
      <w:r>
        <w:rPr>
          <w:rFonts w:hint="eastAsia" w:ascii="宋体" w:hAnsi="宋体"/>
          <w:color w:val="000000"/>
          <w:sz w:val="28"/>
          <w:szCs w:val="28"/>
        </w:rPr>
        <w:t>：</w:t>
      </w:r>
      <w:r>
        <w:rPr>
          <w:rFonts w:ascii="宋体" w:hAnsi="宋体"/>
          <w:color w:val="000000"/>
          <w:sz w:val="28"/>
          <w:szCs w:val="28"/>
        </w:rPr>
        <w:t>025-52091391</w:t>
      </w:r>
    </w:p>
    <w:p>
      <w:pPr>
        <w:pStyle w:val="5"/>
        <w:numPr>
          <w:numId w:val="0"/>
        </w:numPr>
        <w:shd w:val="clear" w:color="auto" w:fill="FFFFFF"/>
        <w:spacing w:before="180" w:beforeAutospacing="0" w:after="180" w:afterAutospacing="0" w:line="480" w:lineRule="atLeas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推免招生邮箱：</w:t>
      </w:r>
      <w:r>
        <w:rPr>
          <w:rFonts w:hint="eastAsia"/>
          <w:color w:val="000000"/>
          <w:sz w:val="28"/>
          <w:szCs w:val="28"/>
          <w:lang w:val="en-US" w:eastAsia="zh-CN"/>
        </w:rPr>
        <w:t>805848152</w:t>
      </w:r>
      <w:r>
        <w:rPr>
          <w:rFonts w:ascii="宋体" w:hAnsi="宋体"/>
          <w:color w:val="000000"/>
          <w:sz w:val="28"/>
          <w:szCs w:val="28"/>
        </w:rPr>
        <w:t>@</w:t>
      </w:r>
      <w:r>
        <w:rPr>
          <w:rFonts w:hint="eastAsia"/>
          <w:color w:val="000000"/>
          <w:sz w:val="28"/>
          <w:szCs w:val="28"/>
          <w:lang w:val="en-US" w:eastAsia="zh-CN"/>
        </w:rPr>
        <w:t>qq</w:t>
      </w:r>
      <w:r>
        <w:rPr>
          <w:rFonts w:ascii="宋体" w:hAnsi="宋体"/>
          <w:color w:val="000000"/>
          <w:sz w:val="28"/>
          <w:szCs w:val="28"/>
        </w:rPr>
        <w:t>.com</w:t>
      </w:r>
    </w:p>
    <w:p>
      <w:pPr>
        <w:pStyle w:val="5"/>
        <w:shd w:val="clear" w:color="auto" w:fill="FFFFFF"/>
        <w:spacing w:before="180" w:beforeAutospacing="0" w:after="180" w:afterAutospacing="0" w:line="480" w:lineRule="atLeast"/>
        <w:ind w:firstLine="560" w:firstLineChars="200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推免招生</w:t>
      </w:r>
      <w:r>
        <w:rPr>
          <w:rFonts w:ascii="宋体" w:hAnsi="宋体"/>
          <w:color w:val="000000"/>
          <w:sz w:val="28"/>
          <w:szCs w:val="28"/>
        </w:rPr>
        <w:t>QQ</w:t>
      </w:r>
      <w:r>
        <w:rPr>
          <w:rFonts w:hint="eastAsia" w:ascii="宋体" w:hAnsi="宋体"/>
          <w:color w:val="000000"/>
          <w:sz w:val="28"/>
          <w:szCs w:val="28"/>
        </w:rPr>
        <w:t>群：</w:t>
      </w:r>
      <w:r>
        <w:rPr>
          <w:rFonts w:hint="eastAsia"/>
          <w:color w:val="000000"/>
          <w:sz w:val="28"/>
          <w:szCs w:val="28"/>
          <w:lang w:val="en-US" w:eastAsia="zh-CN"/>
        </w:rPr>
        <w:t>东大网安学院</w:t>
      </w:r>
      <w:r>
        <w:rPr>
          <w:rFonts w:hint="eastAsia" w:ascii="宋体" w:hAnsi="宋体"/>
          <w:color w:val="000000"/>
          <w:sz w:val="28"/>
          <w:szCs w:val="28"/>
        </w:rPr>
        <w:t>推免招生</w:t>
      </w:r>
      <w:r>
        <w:rPr>
          <w:rFonts w:ascii="宋体" w:hAnsi="宋体"/>
          <w:color w:val="000000"/>
          <w:sz w:val="28"/>
          <w:szCs w:val="28"/>
        </w:rPr>
        <w:t xml:space="preserve">: </w:t>
      </w:r>
      <w:r>
        <w:rPr>
          <w:rFonts w:hint="eastAsia"/>
          <w:color w:val="000000"/>
          <w:sz w:val="28"/>
          <w:szCs w:val="28"/>
          <w:lang w:val="en-US" w:eastAsia="zh-CN"/>
        </w:rPr>
        <w:t>796996453</w:t>
      </w:r>
    </w:p>
    <w:p>
      <w:pPr>
        <w:pStyle w:val="5"/>
        <w:shd w:val="clear" w:color="auto" w:fill="FFFFFF"/>
        <w:spacing w:before="180" w:beforeAutospacing="0" w:after="180" w:afterAutospacing="0" w:line="480" w:lineRule="atLeas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八、其他未尽事宜参见学校通知。</w:t>
      </w:r>
    </w:p>
    <w:p>
      <w:pPr>
        <w:pStyle w:val="5"/>
        <w:shd w:val="clear" w:color="auto" w:fill="FFFFFF"/>
        <w:spacing w:before="180" w:beforeAutospacing="0" w:after="180" w:afterAutospacing="0" w:line="480" w:lineRule="atLeas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九、学院接收推免生工作小组</w:t>
      </w:r>
    </w:p>
    <w:p>
      <w:pPr>
        <w:pStyle w:val="5"/>
        <w:shd w:val="clear" w:color="auto" w:fill="FFFFFF"/>
        <w:spacing w:before="180" w:beforeAutospacing="0" w:after="180" w:afterAutospacing="0" w:line="480" w:lineRule="atLeas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组长：程光</w:t>
      </w:r>
    </w:p>
    <w:p>
      <w:pPr>
        <w:pStyle w:val="5"/>
        <w:shd w:val="clear" w:color="auto" w:fill="FFFFFF"/>
        <w:spacing w:before="180" w:beforeAutospacing="0" w:after="180" w:afterAutospacing="0" w:line="480" w:lineRule="atLeas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副组长：曹玖新</w:t>
      </w:r>
    </w:p>
    <w:p>
      <w:pPr>
        <w:pStyle w:val="5"/>
        <w:shd w:val="clear" w:color="auto" w:fill="FFFFFF"/>
        <w:spacing w:before="180" w:beforeAutospacing="0" w:after="180" w:afterAutospacing="0" w:line="480" w:lineRule="atLeas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成员：施畅、张璐、陈立全、杨望、李涛</w:t>
      </w:r>
    </w:p>
    <w:p>
      <w:pPr>
        <w:pStyle w:val="5"/>
        <w:shd w:val="clear" w:color="auto" w:fill="FFFFFF"/>
        <w:spacing w:before="180" w:beforeAutospacing="0" w:after="180" w:afterAutospacing="0" w:line="480" w:lineRule="atLeast"/>
        <w:rPr>
          <w:rFonts w:ascii="宋体" w:hAnsi="宋体"/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86E3FA"/>
    <w:multiLevelType w:val="singleLevel"/>
    <w:tmpl w:val="AC86E3FA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595D83"/>
    <w:multiLevelType w:val="multilevel"/>
    <w:tmpl w:val="39595D8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E14"/>
    <w:rsid w:val="0000146C"/>
    <w:rsid w:val="00042446"/>
    <w:rsid w:val="00063699"/>
    <w:rsid w:val="00067759"/>
    <w:rsid w:val="00073BE1"/>
    <w:rsid w:val="000B48C6"/>
    <w:rsid w:val="001329C9"/>
    <w:rsid w:val="001569E1"/>
    <w:rsid w:val="002D47E3"/>
    <w:rsid w:val="00337C23"/>
    <w:rsid w:val="00353212"/>
    <w:rsid w:val="00382811"/>
    <w:rsid w:val="003B7929"/>
    <w:rsid w:val="00443345"/>
    <w:rsid w:val="004B3AF0"/>
    <w:rsid w:val="004E2CE7"/>
    <w:rsid w:val="00521D5A"/>
    <w:rsid w:val="006F4EAB"/>
    <w:rsid w:val="00705E14"/>
    <w:rsid w:val="0070717E"/>
    <w:rsid w:val="00786974"/>
    <w:rsid w:val="007C7177"/>
    <w:rsid w:val="00804258"/>
    <w:rsid w:val="00832238"/>
    <w:rsid w:val="008358FC"/>
    <w:rsid w:val="008A65D9"/>
    <w:rsid w:val="008B3105"/>
    <w:rsid w:val="008D55F3"/>
    <w:rsid w:val="00930936"/>
    <w:rsid w:val="00961EBC"/>
    <w:rsid w:val="009B1217"/>
    <w:rsid w:val="009E21CC"/>
    <w:rsid w:val="00A51863"/>
    <w:rsid w:val="00AB3C4E"/>
    <w:rsid w:val="00AB5736"/>
    <w:rsid w:val="00AC5E1C"/>
    <w:rsid w:val="00AF0F8A"/>
    <w:rsid w:val="00B2408A"/>
    <w:rsid w:val="00B27EA1"/>
    <w:rsid w:val="00B7591C"/>
    <w:rsid w:val="00BA13F1"/>
    <w:rsid w:val="00BE4A05"/>
    <w:rsid w:val="00C13BFF"/>
    <w:rsid w:val="00D00A43"/>
    <w:rsid w:val="00D21924"/>
    <w:rsid w:val="00E3730B"/>
    <w:rsid w:val="00E7301D"/>
    <w:rsid w:val="00E9025E"/>
    <w:rsid w:val="00ED050E"/>
    <w:rsid w:val="00EF7EF6"/>
    <w:rsid w:val="00F913FC"/>
    <w:rsid w:val="00FA045A"/>
    <w:rsid w:val="00FC48A3"/>
    <w:rsid w:val="00FC4F3C"/>
    <w:rsid w:val="00FD379A"/>
    <w:rsid w:val="00FF4CFC"/>
    <w:rsid w:val="00FF70B4"/>
    <w:rsid w:val="68F3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</w:rPr>
  </w:style>
  <w:style w:type="character" w:customStyle="1" w:styleId="10">
    <w:name w:val="Header Char"/>
    <w:basedOn w:val="6"/>
    <w:link w:val="4"/>
    <w:qFormat/>
    <w:locked/>
    <w:uiPriority w:val="99"/>
    <w:rPr>
      <w:rFonts w:cs="Times New Roman"/>
      <w:sz w:val="18"/>
    </w:rPr>
  </w:style>
  <w:style w:type="character" w:customStyle="1" w:styleId="11">
    <w:name w:val="Footer Char"/>
    <w:basedOn w:val="6"/>
    <w:link w:val="3"/>
    <w:semiHidden/>
    <w:locked/>
    <w:uiPriority w:val="99"/>
    <w:rPr>
      <w:rFonts w:cs="Times New Roman"/>
      <w:sz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Balloon Text Char"/>
    <w:basedOn w:val="6"/>
    <w:link w:val="2"/>
    <w:semiHidden/>
    <w:locked/>
    <w:uiPriority w:val="99"/>
    <w:rPr>
      <w:rFonts w:cs="Times New Roman"/>
      <w:sz w:val="18"/>
    </w:rPr>
  </w:style>
  <w:style w:type="paragraph" w:customStyle="1" w:styleId="14">
    <w:name w:val="cjk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186</Words>
  <Characters>1061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2018-06-27T01:33:00Z</dcterms:created>
  <dc:creator>Windows 用户</dc:creator>
  <cp:lastModifiedBy>车小foo</cp:lastModifiedBy>
  <cp:lastPrinted>2018-06-20T06:33:00Z</cp:lastPrinted>
  <dcterms:modified xsi:type="dcterms:W3CDTF">2018-07-20T07:54:36Z</dcterms:modified>
  <dc:title>网络空间安全学院接收推荐免试研究生工作细则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