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956" w:rsidRDefault="00405E0F">
      <w:pPr>
        <w:jc w:val="center"/>
        <w:rPr>
          <w:rFonts w:ascii="宋体" w:eastAsia="宋体" w:hAnsi="宋体"/>
          <w:b/>
          <w:sz w:val="32"/>
          <w:szCs w:val="32"/>
        </w:rPr>
      </w:pPr>
      <w:bookmarkStart w:id="0" w:name="_GoBack"/>
      <w:bookmarkEnd w:id="0"/>
      <w:r>
        <w:rPr>
          <w:rFonts w:ascii="宋体" w:eastAsia="宋体" w:hAnsi="宋体" w:hint="eastAsia"/>
          <w:b/>
          <w:sz w:val="32"/>
          <w:szCs w:val="32"/>
        </w:rPr>
        <w:t>土木工程学院</w:t>
      </w:r>
      <w:r>
        <w:rPr>
          <w:rFonts w:ascii="宋体" w:eastAsia="宋体" w:hAnsi="宋体" w:hint="eastAsia"/>
          <w:b/>
          <w:sz w:val="32"/>
          <w:szCs w:val="32"/>
        </w:rPr>
        <w:t>202</w:t>
      </w:r>
      <w:r>
        <w:rPr>
          <w:rFonts w:ascii="宋体" w:eastAsia="宋体" w:hAnsi="宋体"/>
          <w:b/>
          <w:sz w:val="32"/>
          <w:szCs w:val="32"/>
        </w:rPr>
        <w:t>3</w:t>
      </w:r>
      <w:r>
        <w:rPr>
          <w:rFonts w:ascii="宋体" w:eastAsia="宋体" w:hAnsi="宋体" w:hint="eastAsia"/>
          <w:b/>
          <w:sz w:val="32"/>
          <w:szCs w:val="32"/>
        </w:rPr>
        <w:t>年面向港澳台地区招生</w:t>
      </w:r>
    </w:p>
    <w:p w:rsidR="006B3956" w:rsidRDefault="00405E0F">
      <w:pPr>
        <w:jc w:val="center"/>
        <w:rPr>
          <w:rFonts w:ascii="宋体" w:eastAsia="宋体" w:hAnsi="宋体"/>
          <w:b/>
          <w:sz w:val="32"/>
          <w:szCs w:val="32"/>
        </w:rPr>
      </w:pPr>
      <w:r>
        <w:rPr>
          <w:rFonts w:ascii="宋体" w:eastAsia="宋体" w:hAnsi="宋体" w:hint="eastAsia"/>
          <w:b/>
          <w:sz w:val="32"/>
          <w:szCs w:val="32"/>
        </w:rPr>
        <w:t>研究生招生工作细则</w:t>
      </w:r>
    </w:p>
    <w:p w:rsidR="006B3956" w:rsidRDefault="006B3956">
      <w:pPr>
        <w:rPr>
          <w:rFonts w:ascii="宋体" w:eastAsia="宋体" w:hAnsi="宋体"/>
          <w:sz w:val="24"/>
          <w:szCs w:val="24"/>
        </w:rPr>
      </w:pPr>
    </w:p>
    <w:p w:rsidR="006B3956" w:rsidRDefault="00405E0F">
      <w:pPr>
        <w:ind w:firstLineChars="200" w:firstLine="480"/>
        <w:rPr>
          <w:rFonts w:ascii="宋体" w:eastAsia="宋体" w:hAnsi="宋体"/>
          <w:sz w:val="24"/>
          <w:szCs w:val="24"/>
        </w:rPr>
      </w:pPr>
      <w:r>
        <w:rPr>
          <w:rFonts w:ascii="宋体" w:eastAsia="宋体" w:hAnsi="宋体" w:hint="eastAsia"/>
          <w:sz w:val="24"/>
          <w:szCs w:val="24"/>
        </w:rPr>
        <w:t>根据“</w:t>
      </w:r>
      <w:r>
        <w:rPr>
          <w:rFonts w:ascii="宋体" w:eastAsia="宋体" w:hAnsi="宋体" w:hint="eastAsia"/>
          <w:sz w:val="24"/>
          <w:szCs w:val="24"/>
        </w:rPr>
        <w:t>2023</w:t>
      </w:r>
      <w:r>
        <w:rPr>
          <w:rFonts w:ascii="宋体" w:eastAsia="宋体" w:hAnsi="宋体" w:hint="eastAsia"/>
          <w:sz w:val="24"/>
          <w:szCs w:val="24"/>
        </w:rPr>
        <w:t>年东南大学面向港澳台地区研究生考试招生工作办法”，按照安全、科学、公平、规范的原则，统筹兼顾，精准施策，稳妥做好</w:t>
      </w:r>
      <w:r>
        <w:rPr>
          <w:rFonts w:ascii="宋体" w:eastAsia="宋体" w:hAnsi="宋体" w:hint="eastAsia"/>
          <w:sz w:val="24"/>
          <w:szCs w:val="24"/>
        </w:rPr>
        <w:t>202</w:t>
      </w:r>
      <w:r>
        <w:rPr>
          <w:rFonts w:ascii="宋体" w:eastAsia="宋体" w:hAnsi="宋体"/>
          <w:sz w:val="24"/>
          <w:szCs w:val="24"/>
        </w:rPr>
        <w:t>3</w:t>
      </w:r>
      <w:r>
        <w:rPr>
          <w:rFonts w:ascii="宋体" w:eastAsia="宋体" w:hAnsi="宋体" w:hint="eastAsia"/>
          <w:sz w:val="24"/>
          <w:szCs w:val="24"/>
        </w:rPr>
        <w:t>年面向港澳台研究生招生工作。学院结合自身具体情况，制定面向港澳台研究生招生工作细则。</w:t>
      </w:r>
    </w:p>
    <w:p w:rsidR="006B3956" w:rsidRDefault="006B3956">
      <w:pPr>
        <w:rPr>
          <w:rFonts w:ascii="宋体" w:eastAsia="宋体" w:hAnsi="宋体"/>
          <w:sz w:val="24"/>
          <w:szCs w:val="24"/>
        </w:rPr>
      </w:pPr>
    </w:p>
    <w:p w:rsidR="006B3956" w:rsidRDefault="00405E0F">
      <w:pPr>
        <w:rPr>
          <w:rFonts w:ascii="宋体" w:eastAsia="宋体" w:hAnsi="宋体"/>
          <w:sz w:val="24"/>
          <w:szCs w:val="24"/>
        </w:rPr>
      </w:pPr>
      <w:r>
        <w:rPr>
          <w:rFonts w:ascii="宋体" w:eastAsia="宋体" w:hAnsi="宋体" w:hint="eastAsia"/>
          <w:sz w:val="24"/>
          <w:szCs w:val="24"/>
        </w:rPr>
        <w:t>一、资格审查</w:t>
      </w:r>
    </w:p>
    <w:p w:rsidR="006B3956" w:rsidRDefault="00405E0F">
      <w:pPr>
        <w:ind w:firstLineChars="196" w:firstLine="470"/>
        <w:rPr>
          <w:rFonts w:ascii="宋体" w:eastAsia="宋体" w:hAnsi="宋体" w:cs="Arial"/>
          <w:color w:val="000000"/>
          <w:sz w:val="24"/>
          <w:szCs w:val="24"/>
        </w:rPr>
      </w:pPr>
      <w:r>
        <w:rPr>
          <w:rFonts w:ascii="宋体" w:eastAsia="宋体" w:hAnsi="宋体" w:hint="eastAsia"/>
          <w:sz w:val="24"/>
          <w:szCs w:val="24"/>
        </w:rPr>
        <w:t>考生提交的材料不符合规定者，不予参加考核，相关后果由考生本人承担。考生学历（学籍）信息核验有问题的，应当在考核前完成学历（学籍）核验，并在资格审查时提供相关证明材料。每个考生须签订《诚信复试承诺书》，确保提交材料真实有效、复试全程恪守诚信。</w:t>
      </w:r>
    </w:p>
    <w:p w:rsidR="006B3956" w:rsidRDefault="00405E0F">
      <w:pPr>
        <w:ind w:firstLineChars="236" w:firstLine="566"/>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、考生诚信复试承诺书（下载</w:t>
      </w:r>
      <w:r>
        <w:rPr>
          <w:rFonts w:ascii="宋体" w:eastAsia="宋体" w:hAnsi="宋体" w:hint="eastAsia"/>
          <w:sz w:val="24"/>
          <w:szCs w:val="24"/>
        </w:rPr>
        <w:t>附件</w:t>
      </w:r>
      <w:r>
        <w:rPr>
          <w:rFonts w:ascii="宋体" w:eastAsia="宋体" w:hAnsi="宋体" w:hint="eastAsia"/>
          <w:sz w:val="24"/>
          <w:szCs w:val="24"/>
        </w:rPr>
        <w:t>，本人手写签名）</w:t>
      </w:r>
    </w:p>
    <w:p w:rsidR="006B3956" w:rsidRDefault="00405E0F">
      <w:pPr>
        <w:ind w:firstLineChars="236" w:firstLine="566"/>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、本人有效身份证原件</w:t>
      </w:r>
    </w:p>
    <w:p w:rsidR="006B3956" w:rsidRDefault="00405E0F">
      <w:pPr>
        <w:ind w:firstLineChars="236" w:firstLine="566"/>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、应届生提供学生证原件（包含个人信息页和完整注册信息页，如遗失，提交有效期内的《教育部学籍信息在线验证报告》）</w:t>
      </w:r>
    </w:p>
    <w:p w:rsidR="006B3956" w:rsidRDefault="00405E0F">
      <w:pPr>
        <w:ind w:firstLineChars="236" w:firstLine="566"/>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、往届生须提供毕业证书和学位证书原件</w:t>
      </w:r>
    </w:p>
    <w:p w:rsidR="006B3956" w:rsidRDefault="00405E0F">
      <w:pPr>
        <w:ind w:firstLineChars="236" w:firstLine="566"/>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、境外学历考生须提供教育部留学服务中心出</w:t>
      </w:r>
      <w:r>
        <w:rPr>
          <w:rFonts w:ascii="宋体" w:eastAsia="宋体" w:hAnsi="宋体" w:hint="eastAsia"/>
          <w:sz w:val="24"/>
          <w:szCs w:val="24"/>
        </w:rPr>
        <w:t>具的学历学位认证报告原件</w:t>
      </w:r>
    </w:p>
    <w:p w:rsidR="006B3956" w:rsidRDefault="00405E0F">
      <w:pPr>
        <w:ind w:firstLineChars="236" w:firstLine="566"/>
        <w:rPr>
          <w:rFonts w:ascii="宋体" w:eastAsia="宋体" w:hAnsi="宋体"/>
          <w:sz w:val="24"/>
          <w:szCs w:val="24"/>
        </w:rPr>
      </w:pPr>
      <w:r>
        <w:rPr>
          <w:rFonts w:ascii="宋体" w:eastAsia="宋体" w:hAnsi="宋体" w:hint="eastAsia"/>
          <w:sz w:val="24"/>
          <w:szCs w:val="24"/>
        </w:rPr>
        <w:t>6</w:t>
      </w:r>
      <w:r>
        <w:rPr>
          <w:rFonts w:ascii="宋体" w:eastAsia="宋体" w:hAnsi="宋体" w:hint="eastAsia"/>
          <w:sz w:val="24"/>
          <w:szCs w:val="24"/>
        </w:rPr>
        <w:t>、报名时未通过学历（学籍）校验的考生须提供“教育部学历证书电子注册备案表”或“教育部学历认证报告”原件</w:t>
      </w:r>
    </w:p>
    <w:p w:rsidR="006B3956" w:rsidRDefault="00405E0F">
      <w:pPr>
        <w:ind w:firstLineChars="236" w:firstLine="569"/>
        <w:rPr>
          <w:rFonts w:ascii="宋体" w:eastAsia="宋体" w:hAnsi="宋体"/>
          <w:b/>
          <w:bCs/>
          <w:sz w:val="24"/>
          <w:szCs w:val="24"/>
        </w:rPr>
      </w:pPr>
      <w:r>
        <w:rPr>
          <w:rFonts w:ascii="宋体" w:eastAsia="宋体" w:hAnsi="宋体"/>
          <w:b/>
          <w:bCs/>
          <w:sz w:val="24"/>
          <w:szCs w:val="24"/>
        </w:rPr>
        <w:t>2023</w:t>
      </w:r>
      <w:r>
        <w:rPr>
          <w:rFonts w:ascii="宋体" w:eastAsia="宋体" w:hAnsi="宋体" w:hint="eastAsia"/>
          <w:b/>
          <w:bCs/>
          <w:sz w:val="24"/>
          <w:szCs w:val="24"/>
        </w:rPr>
        <w:t>年</w:t>
      </w:r>
      <w:r>
        <w:rPr>
          <w:rFonts w:ascii="宋体" w:eastAsia="宋体" w:hAnsi="宋体"/>
          <w:b/>
          <w:bCs/>
          <w:sz w:val="24"/>
          <w:szCs w:val="24"/>
        </w:rPr>
        <w:t>4</w:t>
      </w:r>
      <w:r>
        <w:rPr>
          <w:rFonts w:ascii="宋体" w:eastAsia="宋体" w:hAnsi="宋体" w:hint="eastAsia"/>
          <w:b/>
          <w:bCs/>
          <w:sz w:val="24"/>
          <w:szCs w:val="24"/>
        </w:rPr>
        <w:t>月</w:t>
      </w:r>
      <w:r>
        <w:rPr>
          <w:rFonts w:ascii="宋体" w:eastAsia="宋体" w:hAnsi="宋体"/>
          <w:b/>
          <w:bCs/>
          <w:sz w:val="24"/>
          <w:szCs w:val="24"/>
        </w:rPr>
        <w:t>12</w:t>
      </w:r>
      <w:r>
        <w:rPr>
          <w:rFonts w:ascii="宋体" w:eastAsia="宋体" w:hAnsi="宋体" w:hint="eastAsia"/>
          <w:b/>
          <w:bCs/>
          <w:sz w:val="24"/>
          <w:szCs w:val="24"/>
        </w:rPr>
        <w:t>日中午</w:t>
      </w:r>
      <w:r>
        <w:rPr>
          <w:rFonts w:ascii="宋体" w:eastAsia="宋体" w:hAnsi="宋体" w:hint="eastAsia"/>
          <w:b/>
          <w:bCs/>
          <w:sz w:val="24"/>
          <w:szCs w:val="24"/>
        </w:rPr>
        <w:t>12:00</w:t>
      </w:r>
      <w:r>
        <w:rPr>
          <w:rFonts w:ascii="宋体" w:eastAsia="宋体" w:hAnsi="宋体" w:hint="eastAsia"/>
          <w:b/>
          <w:bCs/>
          <w:sz w:val="24"/>
          <w:szCs w:val="24"/>
        </w:rPr>
        <w:t>前，考生提交电子相关材料，发送到邮箱：</w:t>
      </w:r>
      <w:hyperlink r:id="rId4" w:history="1">
        <w:r>
          <w:rPr>
            <w:rStyle w:val="a9"/>
            <w:rFonts w:ascii="宋体" w:eastAsia="宋体" w:hAnsi="宋体"/>
            <w:b/>
            <w:bCs/>
            <w:sz w:val="24"/>
            <w:szCs w:val="24"/>
          </w:rPr>
          <w:t>hupuyu</w:t>
        </w:r>
        <w:r>
          <w:rPr>
            <w:rStyle w:val="a9"/>
            <w:rFonts w:ascii="宋体" w:eastAsia="宋体" w:hAnsi="宋体" w:hint="eastAsia"/>
            <w:b/>
            <w:bCs/>
            <w:sz w:val="24"/>
            <w:szCs w:val="24"/>
          </w:rPr>
          <w:t>@seu.edu.cn</w:t>
        </w:r>
      </w:hyperlink>
      <w:r>
        <w:rPr>
          <w:rFonts w:ascii="宋体" w:eastAsia="宋体" w:hAnsi="宋体" w:hint="eastAsia"/>
          <w:b/>
          <w:bCs/>
          <w:sz w:val="24"/>
          <w:szCs w:val="24"/>
        </w:rPr>
        <w:t>。</w:t>
      </w:r>
    </w:p>
    <w:p w:rsidR="006B3956" w:rsidRDefault="006B3956">
      <w:pPr>
        <w:ind w:firstLineChars="196" w:firstLine="470"/>
        <w:rPr>
          <w:rFonts w:ascii="宋体" w:eastAsia="宋体" w:hAnsi="宋体"/>
          <w:sz w:val="24"/>
          <w:szCs w:val="24"/>
        </w:rPr>
      </w:pPr>
    </w:p>
    <w:p w:rsidR="006B3956" w:rsidRDefault="00405E0F">
      <w:pPr>
        <w:rPr>
          <w:rFonts w:ascii="宋体" w:eastAsia="宋体" w:hAnsi="宋体"/>
          <w:sz w:val="24"/>
          <w:szCs w:val="24"/>
        </w:rPr>
      </w:pPr>
      <w:r>
        <w:rPr>
          <w:rFonts w:ascii="宋体" w:eastAsia="宋体" w:hAnsi="宋体" w:hint="eastAsia"/>
          <w:sz w:val="24"/>
          <w:szCs w:val="24"/>
        </w:rPr>
        <w:t>二、复试材料</w:t>
      </w:r>
    </w:p>
    <w:p w:rsidR="006B3956" w:rsidRDefault="00405E0F">
      <w:pPr>
        <w:ind w:firstLineChars="236" w:firstLine="566"/>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、大学学习成绩单</w:t>
      </w:r>
    </w:p>
    <w:p w:rsidR="006B3956" w:rsidRDefault="00405E0F">
      <w:pPr>
        <w:ind w:firstLineChars="236" w:firstLine="566"/>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、外语能力证明（如</w:t>
      </w:r>
      <w:r>
        <w:rPr>
          <w:rFonts w:ascii="宋体" w:eastAsia="宋体" w:hAnsi="宋体" w:hint="eastAsia"/>
          <w:sz w:val="24"/>
          <w:szCs w:val="24"/>
        </w:rPr>
        <w:t>CET-4/CET-6/</w:t>
      </w:r>
      <w:r>
        <w:rPr>
          <w:rFonts w:ascii="宋体" w:eastAsia="宋体" w:hAnsi="宋体" w:hint="eastAsia"/>
          <w:sz w:val="24"/>
          <w:szCs w:val="24"/>
        </w:rPr>
        <w:t>雅思</w:t>
      </w:r>
      <w:r>
        <w:rPr>
          <w:rFonts w:ascii="宋体" w:eastAsia="宋体" w:hAnsi="宋体" w:hint="eastAsia"/>
          <w:sz w:val="24"/>
          <w:szCs w:val="24"/>
        </w:rPr>
        <w:t>/</w:t>
      </w:r>
      <w:r>
        <w:rPr>
          <w:rFonts w:ascii="宋体" w:eastAsia="宋体" w:hAnsi="宋体" w:hint="eastAsia"/>
          <w:sz w:val="24"/>
          <w:szCs w:val="24"/>
        </w:rPr>
        <w:t>托福成绩单等）</w:t>
      </w:r>
    </w:p>
    <w:p w:rsidR="006B3956" w:rsidRDefault="00405E0F">
      <w:pPr>
        <w:ind w:firstLineChars="236" w:firstLine="566"/>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、科研能力证明（如发表论文、授权专利、科研获奖、学科竞赛、参与课题等）</w:t>
      </w:r>
    </w:p>
    <w:p w:rsidR="006B3956" w:rsidRDefault="00405E0F">
      <w:pPr>
        <w:ind w:firstLineChars="236" w:firstLine="566"/>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、校级以上奖励荣誉，或参加实践活动（学生工作、社团活动、志愿服务等）或实际工作表现等方面的证明材料</w:t>
      </w:r>
    </w:p>
    <w:p w:rsidR="006B3956" w:rsidRDefault="00405E0F">
      <w:pPr>
        <w:ind w:firstLineChars="236" w:firstLine="566"/>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、以上复试材料，请按序整理做成简历后于复试面试期间提交</w:t>
      </w:r>
    </w:p>
    <w:p w:rsidR="006B3956" w:rsidRDefault="00405E0F">
      <w:pPr>
        <w:ind w:firstLineChars="150" w:firstLine="361"/>
        <w:rPr>
          <w:rFonts w:ascii="宋体" w:eastAsia="宋体" w:hAnsi="宋体"/>
          <w:b/>
          <w:bCs/>
          <w:sz w:val="24"/>
          <w:szCs w:val="24"/>
        </w:rPr>
      </w:pPr>
      <w:r>
        <w:rPr>
          <w:rFonts w:ascii="宋体" w:eastAsia="宋体" w:hAnsi="宋体" w:hint="eastAsia"/>
          <w:b/>
          <w:bCs/>
          <w:sz w:val="24"/>
          <w:szCs w:val="24"/>
        </w:rPr>
        <w:t>说明：以上材料将作为对考生既往学业、一贯表现、科研能力、综合素质和思想品德等情况全面考查的参考依据；考生必须保证材料真实准确，若弄虚作假，一经发现，立即取消其复试或录取资格。</w:t>
      </w:r>
    </w:p>
    <w:p w:rsidR="006B3956" w:rsidRDefault="006B3956">
      <w:pPr>
        <w:rPr>
          <w:rFonts w:ascii="宋体" w:eastAsia="宋体" w:hAnsi="宋体"/>
          <w:sz w:val="24"/>
          <w:szCs w:val="24"/>
        </w:rPr>
      </w:pPr>
    </w:p>
    <w:p w:rsidR="006B3956" w:rsidRDefault="00405E0F">
      <w:pPr>
        <w:rPr>
          <w:rFonts w:ascii="宋体" w:eastAsia="宋体" w:hAnsi="宋体"/>
          <w:sz w:val="24"/>
          <w:szCs w:val="24"/>
        </w:rPr>
      </w:pPr>
      <w:r>
        <w:rPr>
          <w:rFonts w:ascii="宋体" w:eastAsia="宋体" w:hAnsi="宋体" w:hint="eastAsia"/>
          <w:sz w:val="24"/>
          <w:szCs w:val="24"/>
        </w:rPr>
        <w:t>三、复试形式、内容和安排：</w:t>
      </w:r>
    </w:p>
    <w:p w:rsidR="006B3956" w:rsidRDefault="00405E0F">
      <w:pPr>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 xml:space="preserve">   1</w:t>
      </w:r>
      <w:r>
        <w:rPr>
          <w:rFonts w:ascii="宋体" w:eastAsia="宋体" w:hAnsi="宋体" w:hint="eastAsia"/>
          <w:color w:val="000000"/>
          <w:sz w:val="24"/>
          <w:szCs w:val="24"/>
          <w:shd w:val="clear" w:color="auto" w:fill="FFFFFF"/>
        </w:rPr>
        <w:t>、复试考核形式为线下面试</w:t>
      </w:r>
    </w:p>
    <w:p w:rsidR="006B3956" w:rsidRDefault="00405E0F">
      <w:pPr>
        <w:rPr>
          <w:rFonts w:ascii="宋体" w:eastAsia="宋体" w:hAnsi="宋体"/>
          <w:sz w:val="24"/>
          <w:szCs w:val="24"/>
        </w:rPr>
      </w:pPr>
      <w:r>
        <w:rPr>
          <w:rFonts w:ascii="宋体" w:eastAsia="宋体" w:hAnsi="宋体" w:hint="eastAsia"/>
          <w:sz w:val="24"/>
          <w:szCs w:val="24"/>
        </w:rPr>
        <w:t xml:space="preserve">   2</w:t>
      </w:r>
      <w:r>
        <w:rPr>
          <w:rFonts w:ascii="宋体" w:eastAsia="宋体" w:hAnsi="宋体" w:hint="eastAsia"/>
          <w:sz w:val="24"/>
          <w:szCs w:val="24"/>
        </w:rPr>
        <w:t>、考核时间：</w:t>
      </w:r>
      <w:r>
        <w:rPr>
          <w:rFonts w:ascii="宋体" w:eastAsia="宋体" w:hAnsi="宋体"/>
          <w:sz w:val="24"/>
          <w:szCs w:val="24"/>
        </w:rPr>
        <w:t>4</w:t>
      </w:r>
      <w:r>
        <w:rPr>
          <w:rFonts w:ascii="宋体" w:eastAsia="宋体" w:hAnsi="宋体" w:hint="eastAsia"/>
          <w:sz w:val="24"/>
          <w:szCs w:val="24"/>
        </w:rPr>
        <w:t>月</w:t>
      </w:r>
      <w:r>
        <w:rPr>
          <w:rFonts w:ascii="宋体" w:eastAsia="宋体" w:hAnsi="宋体"/>
          <w:sz w:val="24"/>
          <w:szCs w:val="24"/>
        </w:rPr>
        <w:t>14</w:t>
      </w:r>
      <w:r>
        <w:rPr>
          <w:rFonts w:ascii="宋体" w:eastAsia="宋体" w:hAnsi="宋体" w:hint="eastAsia"/>
          <w:sz w:val="24"/>
          <w:szCs w:val="24"/>
        </w:rPr>
        <w:t>日下午</w:t>
      </w:r>
      <w:r>
        <w:rPr>
          <w:rFonts w:ascii="宋体" w:eastAsia="宋体" w:hAnsi="宋体" w:hint="eastAsia"/>
          <w:sz w:val="24"/>
          <w:szCs w:val="24"/>
        </w:rPr>
        <w:t>1</w:t>
      </w:r>
      <w:r>
        <w:rPr>
          <w:rFonts w:ascii="宋体" w:eastAsia="宋体" w:hAnsi="宋体"/>
          <w:sz w:val="24"/>
          <w:szCs w:val="24"/>
        </w:rPr>
        <w:t>5:00,</w:t>
      </w:r>
      <w:r>
        <w:rPr>
          <w:rFonts w:ascii="宋体" w:eastAsia="宋体" w:hAnsi="宋体" w:hint="eastAsia"/>
          <w:sz w:val="24"/>
          <w:szCs w:val="24"/>
        </w:rPr>
        <w:t xml:space="preserve"> </w:t>
      </w:r>
      <w:r>
        <w:rPr>
          <w:rFonts w:ascii="宋体" w:eastAsia="宋体" w:hAnsi="宋体" w:hint="eastAsia"/>
          <w:sz w:val="24"/>
          <w:szCs w:val="24"/>
        </w:rPr>
        <w:t>地点：九龙湖校区教二</w:t>
      </w:r>
      <w:proofErr w:type="gramStart"/>
      <w:r>
        <w:rPr>
          <w:rFonts w:ascii="宋体" w:eastAsia="宋体" w:hAnsi="宋体" w:hint="eastAsia"/>
          <w:sz w:val="24"/>
          <w:szCs w:val="24"/>
        </w:rPr>
        <w:t>108</w:t>
      </w:r>
      <w:proofErr w:type="gramEnd"/>
    </w:p>
    <w:p w:rsidR="006B3956" w:rsidRDefault="00405E0F">
      <w:pPr>
        <w:rPr>
          <w:rFonts w:ascii="宋体" w:eastAsia="宋体" w:hAnsi="宋体"/>
          <w:sz w:val="24"/>
          <w:szCs w:val="24"/>
        </w:rPr>
      </w:pPr>
      <w:r>
        <w:rPr>
          <w:rFonts w:ascii="宋体" w:eastAsia="宋体" w:hAnsi="宋体" w:hint="eastAsia"/>
          <w:sz w:val="24"/>
          <w:szCs w:val="24"/>
        </w:rPr>
        <w:t xml:space="preserve">   3</w:t>
      </w:r>
      <w:r>
        <w:rPr>
          <w:rFonts w:ascii="宋体" w:eastAsia="宋体" w:hAnsi="宋体" w:hint="eastAsia"/>
          <w:sz w:val="24"/>
          <w:szCs w:val="24"/>
        </w:rPr>
        <w:t>、考核内容</w:t>
      </w:r>
    </w:p>
    <w:p w:rsidR="006B3956" w:rsidRDefault="00405E0F">
      <w:pPr>
        <w:pStyle w:val="a7"/>
        <w:shd w:val="clear" w:color="auto" w:fill="FFFFFF"/>
        <w:spacing w:before="0" w:beforeAutospacing="0" w:after="0" w:afterAutospacing="0" w:line="252" w:lineRule="atLeast"/>
        <w:ind w:firstLine="384"/>
        <w:rPr>
          <w:rFonts w:cs="Tahoma"/>
          <w:color w:val="333333"/>
        </w:rPr>
      </w:pPr>
      <w:r>
        <w:rPr>
          <w:rFonts w:cs="Tahoma" w:hint="eastAsia"/>
          <w:color w:val="000000"/>
        </w:rPr>
        <w:t>（</w:t>
      </w:r>
      <w:r>
        <w:rPr>
          <w:rFonts w:cs="Tahoma" w:hint="eastAsia"/>
          <w:color w:val="000000"/>
        </w:rPr>
        <w:t>1</w:t>
      </w:r>
      <w:r>
        <w:rPr>
          <w:rFonts w:cs="Tahoma" w:hint="eastAsia"/>
          <w:color w:val="000000"/>
        </w:rPr>
        <w:t>）专业科目内容覆盖范围（参见招生目录）</w:t>
      </w:r>
    </w:p>
    <w:p w:rsidR="006B3956" w:rsidRDefault="00405E0F">
      <w:pPr>
        <w:pStyle w:val="a7"/>
        <w:shd w:val="clear" w:color="auto" w:fill="FFFFFF"/>
        <w:spacing w:before="0" w:beforeAutospacing="0" w:after="0" w:afterAutospacing="0" w:line="252" w:lineRule="atLeast"/>
        <w:ind w:firstLine="384"/>
        <w:rPr>
          <w:rFonts w:cs="Tahoma"/>
          <w:color w:val="000000"/>
        </w:rPr>
      </w:pPr>
      <w:r>
        <w:rPr>
          <w:rFonts w:cs="Tahoma" w:hint="eastAsia"/>
          <w:color w:val="000000"/>
        </w:rPr>
        <w:lastRenderedPageBreak/>
        <w:t>（</w:t>
      </w:r>
      <w:r>
        <w:rPr>
          <w:rFonts w:cs="Tahoma" w:hint="eastAsia"/>
          <w:color w:val="000000"/>
        </w:rPr>
        <w:t>2</w:t>
      </w:r>
      <w:r>
        <w:rPr>
          <w:rFonts w:cs="Tahoma" w:hint="eastAsia"/>
          <w:color w:val="000000"/>
        </w:rPr>
        <w:t>）对考生的既往学业情况、外语听说交流能力、专业素质和科研创新能力，以及综合素质和一贯表现等进行全面考查。</w:t>
      </w:r>
    </w:p>
    <w:p w:rsidR="006B3956" w:rsidRDefault="00405E0F">
      <w:pPr>
        <w:spacing w:line="360" w:lineRule="auto"/>
        <w:ind w:firstLineChars="150" w:firstLine="360"/>
        <w:rPr>
          <w:rFonts w:ascii="宋体" w:eastAsia="宋体" w:hAnsi="宋体"/>
          <w:b/>
          <w:bCs/>
          <w:color w:val="000000"/>
          <w:kern w:val="0"/>
          <w:sz w:val="24"/>
          <w:szCs w:val="24"/>
        </w:rPr>
      </w:pPr>
      <w:r>
        <w:rPr>
          <w:rFonts w:ascii="宋体" w:eastAsia="宋体" w:hAnsi="宋体" w:hint="eastAsia"/>
          <w:color w:val="000000"/>
          <w:sz w:val="24"/>
          <w:szCs w:val="24"/>
          <w:shd w:val="clear" w:color="auto" w:fill="FFFFFF"/>
        </w:rPr>
        <w:t>4</w:t>
      </w:r>
      <w:r>
        <w:rPr>
          <w:rFonts w:ascii="宋体" w:eastAsia="宋体" w:hAnsi="宋体" w:hint="eastAsia"/>
          <w:color w:val="000000"/>
          <w:sz w:val="24"/>
          <w:szCs w:val="24"/>
          <w:shd w:val="clear" w:color="auto" w:fill="FFFFFF"/>
        </w:rPr>
        <w:t>、</w:t>
      </w:r>
      <w:r>
        <w:rPr>
          <w:rFonts w:ascii="宋体" w:eastAsia="宋体" w:hAnsi="宋体" w:hint="eastAsia"/>
          <w:b/>
          <w:bCs/>
          <w:color w:val="000000"/>
          <w:kern w:val="0"/>
          <w:sz w:val="24"/>
          <w:szCs w:val="24"/>
        </w:rPr>
        <w:t>学院其他要求</w:t>
      </w:r>
    </w:p>
    <w:p w:rsidR="006B3956" w:rsidRDefault="00405E0F">
      <w:pPr>
        <w:pStyle w:val="a7"/>
        <w:shd w:val="clear" w:color="auto" w:fill="FFFFFF"/>
        <w:spacing w:before="0" w:beforeAutospacing="0" w:after="0" w:afterAutospacing="0" w:line="252" w:lineRule="atLeast"/>
        <w:ind w:firstLine="384"/>
        <w:rPr>
          <w:b/>
          <w:bCs/>
          <w:color w:val="000000"/>
          <w:u w:val="single"/>
        </w:rPr>
      </w:pPr>
      <w:r>
        <w:rPr>
          <w:rFonts w:hint="eastAsia"/>
          <w:b/>
          <w:bCs/>
          <w:color w:val="000000"/>
          <w:u w:val="single"/>
        </w:rPr>
        <w:t xml:space="preserve">   </w:t>
      </w:r>
      <w:r>
        <w:rPr>
          <w:rFonts w:hint="eastAsia"/>
          <w:b/>
          <w:bCs/>
          <w:color w:val="000000"/>
          <w:u w:val="single"/>
        </w:rPr>
        <w:t>请考生围绕自己学习、科研经历及取得的成果，提前准备好</w:t>
      </w:r>
      <w:r>
        <w:rPr>
          <w:rFonts w:hint="eastAsia"/>
          <w:b/>
          <w:bCs/>
          <w:color w:val="000000"/>
          <w:u w:val="single"/>
        </w:rPr>
        <w:t>PPT</w:t>
      </w:r>
      <w:r>
        <w:rPr>
          <w:rFonts w:hint="eastAsia"/>
          <w:b/>
          <w:bCs/>
          <w:color w:val="000000"/>
          <w:u w:val="single"/>
        </w:rPr>
        <w:t>文件，面试时进行介绍（不超过</w:t>
      </w:r>
      <w:r>
        <w:rPr>
          <w:rFonts w:hint="eastAsia"/>
          <w:b/>
          <w:bCs/>
          <w:color w:val="000000"/>
          <w:u w:val="single"/>
        </w:rPr>
        <w:t>5</w:t>
      </w:r>
      <w:r>
        <w:rPr>
          <w:rFonts w:hint="eastAsia"/>
          <w:b/>
          <w:bCs/>
          <w:color w:val="000000"/>
          <w:u w:val="single"/>
        </w:rPr>
        <w:t>分钟）。要求携带有效身份证，进行身份核验。</w:t>
      </w:r>
    </w:p>
    <w:p w:rsidR="006B3956" w:rsidRDefault="006B3956">
      <w:pPr>
        <w:pStyle w:val="a7"/>
        <w:shd w:val="clear" w:color="auto" w:fill="FFFFFF"/>
        <w:spacing w:before="0" w:beforeAutospacing="0" w:after="0" w:afterAutospacing="0" w:line="252" w:lineRule="atLeast"/>
        <w:ind w:firstLine="384"/>
        <w:rPr>
          <w:rFonts w:cs="Tahoma"/>
          <w:color w:val="333333"/>
        </w:rPr>
      </w:pPr>
    </w:p>
    <w:p w:rsidR="006B3956" w:rsidRDefault="00405E0F">
      <w:pPr>
        <w:pStyle w:val="a7"/>
        <w:shd w:val="clear" w:color="auto" w:fill="FFFFFF"/>
        <w:spacing w:before="0" w:beforeAutospacing="0" w:after="0" w:afterAutospacing="0" w:line="252" w:lineRule="atLeast"/>
        <w:ind w:left="384" w:hanging="384"/>
        <w:rPr>
          <w:rFonts w:cs="Tahoma"/>
        </w:rPr>
      </w:pPr>
      <w:r>
        <w:rPr>
          <w:rStyle w:val="a8"/>
          <w:rFonts w:cs="Tahoma" w:hint="eastAsia"/>
        </w:rPr>
        <w:t>四、成绩计算</w:t>
      </w:r>
    </w:p>
    <w:p w:rsidR="006B3956" w:rsidRDefault="00405E0F">
      <w:pPr>
        <w:pStyle w:val="a7"/>
        <w:shd w:val="clear" w:color="auto" w:fill="FFFFFF"/>
        <w:spacing w:before="0" w:beforeAutospacing="0" w:after="0" w:afterAutospacing="0" w:line="252" w:lineRule="atLeast"/>
        <w:ind w:firstLine="426"/>
        <w:rPr>
          <w:rFonts w:cs="Tahoma"/>
        </w:rPr>
      </w:pPr>
      <w:r>
        <w:rPr>
          <w:rFonts w:cs="Tahoma"/>
        </w:rPr>
        <w:t>1</w:t>
      </w:r>
      <w:r>
        <w:rPr>
          <w:rFonts w:cs="Tahoma" w:hint="eastAsia"/>
        </w:rPr>
        <w:t>、复试</w:t>
      </w:r>
      <w:r>
        <w:rPr>
          <w:rFonts w:cs="Tahoma"/>
        </w:rPr>
        <w:t>满分为</w:t>
      </w:r>
      <w:r>
        <w:rPr>
          <w:rFonts w:cs="Tahoma"/>
        </w:rPr>
        <w:t>150</w:t>
      </w:r>
      <w:r>
        <w:rPr>
          <w:rFonts w:cs="Tahoma"/>
        </w:rPr>
        <w:t>分</w:t>
      </w:r>
      <w:r>
        <w:rPr>
          <w:rFonts w:cs="Tahoma" w:hint="eastAsia"/>
        </w:rPr>
        <w:t>，合格线：</w:t>
      </w:r>
      <w:r>
        <w:rPr>
          <w:rFonts w:cs="Tahoma" w:hint="eastAsia"/>
        </w:rPr>
        <w:t>90</w:t>
      </w:r>
      <w:r>
        <w:rPr>
          <w:rFonts w:cs="Tahoma" w:hint="eastAsia"/>
        </w:rPr>
        <w:t>分，复试成绩未达到合格线者，将不予录取。复试面试时间一般不少于</w:t>
      </w:r>
      <w:r>
        <w:rPr>
          <w:rFonts w:cs="Tahoma" w:hint="eastAsia"/>
        </w:rPr>
        <w:t>20</w:t>
      </w:r>
      <w:r>
        <w:rPr>
          <w:rFonts w:cs="Tahoma" w:hint="eastAsia"/>
        </w:rPr>
        <w:t>分钟。</w:t>
      </w:r>
    </w:p>
    <w:p w:rsidR="006B3956" w:rsidRDefault="00405E0F">
      <w:pPr>
        <w:pStyle w:val="a7"/>
        <w:shd w:val="clear" w:color="auto" w:fill="FFFFFF"/>
        <w:spacing w:before="0" w:beforeAutospacing="0" w:after="0" w:afterAutospacing="0" w:line="252" w:lineRule="atLeast"/>
        <w:ind w:firstLine="426"/>
        <w:rPr>
          <w:rFonts w:cs="Tahoma"/>
        </w:rPr>
      </w:pPr>
      <w:r>
        <w:rPr>
          <w:rFonts w:cs="Tahoma" w:hint="eastAsia"/>
        </w:rPr>
        <w:t xml:space="preserve">   </w:t>
      </w:r>
      <w:r>
        <w:rPr>
          <w:rFonts w:cs="Tahoma" w:hint="eastAsia"/>
        </w:rPr>
        <w:t>复试面试成绩构</w:t>
      </w:r>
      <w:r>
        <w:rPr>
          <w:rFonts w:cs="Tahoma"/>
        </w:rPr>
        <w:t>成：</w:t>
      </w:r>
      <w:r>
        <w:rPr>
          <w:rFonts w:hint="eastAsia"/>
          <w:u w:val="single"/>
        </w:rPr>
        <w:t>专业素质和能力（占</w:t>
      </w:r>
      <w:r>
        <w:rPr>
          <w:rFonts w:hint="eastAsia"/>
          <w:u w:val="single"/>
        </w:rPr>
        <w:t>50%</w:t>
      </w:r>
      <w:r>
        <w:rPr>
          <w:rFonts w:hint="eastAsia"/>
          <w:u w:val="single"/>
        </w:rPr>
        <w:t>）</w:t>
      </w:r>
      <w:r>
        <w:rPr>
          <w:rFonts w:hint="eastAsia"/>
          <w:u w:val="single"/>
        </w:rPr>
        <w:t>+</w:t>
      </w:r>
      <w:r>
        <w:rPr>
          <w:rFonts w:hint="eastAsia"/>
          <w:u w:val="single"/>
        </w:rPr>
        <w:t>科研创新能力（占</w:t>
      </w:r>
      <w:r>
        <w:rPr>
          <w:rFonts w:hint="eastAsia"/>
          <w:u w:val="single"/>
        </w:rPr>
        <w:t>20%</w:t>
      </w:r>
      <w:r>
        <w:rPr>
          <w:rFonts w:hint="eastAsia"/>
          <w:u w:val="single"/>
        </w:rPr>
        <w:t>）</w:t>
      </w:r>
      <w:r>
        <w:rPr>
          <w:rFonts w:hint="eastAsia"/>
          <w:u w:val="single"/>
        </w:rPr>
        <w:t>+</w:t>
      </w:r>
      <w:r>
        <w:rPr>
          <w:rFonts w:hint="eastAsia"/>
          <w:u w:val="single"/>
        </w:rPr>
        <w:t>综合素质（包含外语听说能力）（占</w:t>
      </w:r>
      <w:r>
        <w:rPr>
          <w:rFonts w:hint="eastAsia"/>
          <w:u w:val="single"/>
        </w:rPr>
        <w:t>30%</w:t>
      </w:r>
      <w:r>
        <w:rPr>
          <w:rFonts w:hint="eastAsia"/>
          <w:u w:val="single"/>
        </w:rPr>
        <w:t>）</w:t>
      </w:r>
    </w:p>
    <w:p w:rsidR="006B3956" w:rsidRDefault="00405E0F">
      <w:pPr>
        <w:pStyle w:val="a7"/>
        <w:shd w:val="clear" w:color="auto" w:fill="FFFFFF"/>
        <w:spacing w:before="0" w:beforeAutospacing="0" w:after="0" w:afterAutospacing="0" w:line="252" w:lineRule="atLeast"/>
        <w:ind w:firstLine="426"/>
        <w:rPr>
          <w:rFonts w:cs="Tahoma"/>
          <w:b/>
          <w:bCs/>
        </w:rPr>
      </w:pPr>
      <w:r>
        <w:rPr>
          <w:rFonts w:cs="Tahoma" w:hint="eastAsia"/>
          <w:b/>
        </w:rPr>
        <w:t>2</w:t>
      </w:r>
      <w:r>
        <w:rPr>
          <w:rFonts w:cs="Tahoma" w:hint="eastAsia"/>
          <w:b/>
        </w:rPr>
        <w:t>、综合</w:t>
      </w:r>
      <w:r>
        <w:rPr>
          <w:rFonts w:cs="Tahoma"/>
          <w:b/>
        </w:rPr>
        <w:t>成绩</w:t>
      </w:r>
      <w:r>
        <w:rPr>
          <w:rFonts w:cs="Tahoma" w:hint="eastAsia"/>
          <w:b/>
        </w:rPr>
        <w:t>(</w:t>
      </w:r>
      <w:r>
        <w:rPr>
          <w:rFonts w:cs="Tahoma" w:hint="eastAsia"/>
          <w:b/>
        </w:rPr>
        <w:t>满分</w:t>
      </w:r>
      <w:r>
        <w:rPr>
          <w:rFonts w:cs="Tahoma" w:hint="eastAsia"/>
          <w:b/>
        </w:rPr>
        <w:t>150</w:t>
      </w:r>
      <w:r>
        <w:rPr>
          <w:rFonts w:cs="Tahoma" w:hint="eastAsia"/>
          <w:b/>
        </w:rPr>
        <w:t>分</w:t>
      </w:r>
      <w:r>
        <w:rPr>
          <w:rFonts w:cs="Tahoma" w:hint="eastAsia"/>
          <w:b/>
        </w:rPr>
        <w:t>)=</w:t>
      </w:r>
      <w:r>
        <w:rPr>
          <w:rFonts w:cs="Tahoma" w:hint="eastAsia"/>
          <w:b/>
        </w:rPr>
        <w:t>初试成</w:t>
      </w:r>
      <w:r>
        <w:rPr>
          <w:rStyle w:val="a8"/>
          <w:rFonts w:cs="Tahoma"/>
        </w:rPr>
        <w:t>绩</w:t>
      </w:r>
      <w:r>
        <w:rPr>
          <w:rStyle w:val="a8"/>
          <w:rFonts w:cs="Tahoma" w:hint="eastAsia"/>
        </w:rPr>
        <w:t>(</w:t>
      </w:r>
      <w:r>
        <w:rPr>
          <w:rStyle w:val="a8"/>
          <w:rFonts w:cs="Tahoma" w:hint="eastAsia"/>
        </w:rPr>
        <w:t>按满分</w:t>
      </w:r>
      <w:r>
        <w:rPr>
          <w:rStyle w:val="a8"/>
          <w:rFonts w:cs="Tahoma" w:hint="eastAsia"/>
        </w:rPr>
        <w:t>150</w:t>
      </w:r>
      <w:r>
        <w:rPr>
          <w:rStyle w:val="a8"/>
          <w:rFonts w:cs="Tahoma" w:hint="eastAsia"/>
        </w:rPr>
        <w:t>分折算</w:t>
      </w:r>
      <w:r>
        <w:rPr>
          <w:rStyle w:val="a8"/>
          <w:rFonts w:cs="Tahoma" w:hint="eastAsia"/>
        </w:rPr>
        <w:t>)*60%+</w:t>
      </w:r>
      <w:r>
        <w:rPr>
          <w:rStyle w:val="a8"/>
          <w:rFonts w:cs="Tahoma" w:hint="eastAsia"/>
        </w:rPr>
        <w:t>复试</w:t>
      </w:r>
      <w:r>
        <w:rPr>
          <w:rFonts w:cs="Tahoma" w:hint="eastAsia"/>
          <w:b/>
          <w:bCs/>
        </w:rPr>
        <w:t>面试成绩</w:t>
      </w:r>
      <w:r>
        <w:rPr>
          <w:rFonts w:cs="Tahoma" w:hint="eastAsia"/>
          <w:b/>
          <w:bCs/>
        </w:rPr>
        <w:t>*40%,</w:t>
      </w:r>
    </w:p>
    <w:p w:rsidR="006B3956" w:rsidRDefault="00405E0F">
      <w:pPr>
        <w:pStyle w:val="a7"/>
        <w:shd w:val="clear" w:color="auto" w:fill="FFFFFF"/>
        <w:spacing w:before="0" w:beforeAutospacing="0" w:after="0" w:afterAutospacing="0" w:line="252" w:lineRule="atLeast"/>
        <w:ind w:firstLine="384"/>
        <w:rPr>
          <w:rFonts w:cs="Tahoma"/>
          <w:b/>
        </w:rPr>
      </w:pPr>
      <w:r>
        <w:rPr>
          <w:rFonts w:cs="Tahoma"/>
          <w:b/>
        </w:rPr>
        <w:t>合格线：</w:t>
      </w:r>
      <w:r>
        <w:rPr>
          <w:rFonts w:cs="Tahoma"/>
          <w:b/>
          <w:u w:val="single"/>
        </w:rPr>
        <w:t>90</w:t>
      </w:r>
      <w:r>
        <w:rPr>
          <w:rFonts w:cs="Tahoma"/>
          <w:b/>
          <w:u w:val="single"/>
        </w:rPr>
        <w:t>分</w:t>
      </w:r>
      <w:r>
        <w:rPr>
          <w:rFonts w:cs="Tahoma"/>
          <w:b/>
        </w:rPr>
        <w:t>，</w:t>
      </w:r>
      <w:r>
        <w:rPr>
          <w:rFonts w:cs="Tahoma" w:hint="eastAsia"/>
          <w:b/>
        </w:rPr>
        <w:t>综合</w:t>
      </w:r>
      <w:r>
        <w:rPr>
          <w:rFonts w:cs="Tahoma"/>
          <w:b/>
        </w:rPr>
        <w:t>成绩未达到合格线者，将不予录取。</w:t>
      </w:r>
    </w:p>
    <w:p w:rsidR="006B3956" w:rsidRDefault="006B3956">
      <w:pPr>
        <w:pStyle w:val="a7"/>
        <w:shd w:val="clear" w:color="auto" w:fill="FFFFFF"/>
        <w:spacing w:before="0" w:beforeAutospacing="0" w:after="0" w:afterAutospacing="0" w:line="252" w:lineRule="atLeast"/>
        <w:ind w:firstLine="384"/>
        <w:rPr>
          <w:rFonts w:cs="Tahoma"/>
          <w:b/>
          <w:color w:val="333333"/>
        </w:rPr>
      </w:pPr>
    </w:p>
    <w:p w:rsidR="006B3956" w:rsidRDefault="00405E0F">
      <w:pPr>
        <w:pStyle w:val="a7"/>
        <w:shd w:val="clear" w:color="auto" w:fill="FFFFFF"/>
        <w:spacing w:before="0" w:beforeAutospacing="0" w:after="0" w:afterAutospacing="0" w:line="252" w:lineRule="atLeast"/>
        <w:ind w:left="384" w:hanging="384"/>
        <w:rPr>
          <w:rFonts w:cs="Tahoma"/>
          <w:color w:val="333333"/>
        </w:rPr>
      </w:pPr>
      <w:r>
        <w:rPr>
          <w:rStyle w:val="a8"/>
          <w:rFonts w:cs="Tahoma" w:hint="eastAsia"/>
          <w:color w:val="333333"/>
        </w:rPr>
        <w:t>五、拟录取原则</w:t>
      </w:r>
    </w:p>
    <w:p w:rsidR="006B3956" w:rsidRDefault="00405E0F">
      <w:pPr>
        <w:pStyle w:val="a7"/>
        <w:shd w:val="clear" w:color="auto" w:fill="FFFFFF"/>
        <w:spacing w:before="0" w:beforeAutospacing="0" w:after="0" w:afterAutospacing="0" w:line="252" w:lineRule="atLeast"/>
        <w:ind w:firstLine="384"/>
        <w:rPr>
          <w:rFonts w:cs="Tahoma"/>
          <w:color w:val="333333"/>
        </w:rPr>
      </w:pPr>
      <w:r>
        <w:rPr>
          <w:rFonts w:cs="Tahoma"/>
          <w:color w:val="000000"/>
        </w:rPr>
        <w:t>1</w:t>
      </w:r>
      <w:r>
        <w:rPr>
          <w:rFonts w:cs="Tahoma" w:hint="eastAsia"/>
          <w:color w:val="000000"/>
        </w:rPr>
        <w:t>、考核</w:t>
      </w:r>
      <w:r>
        <w:rPr>
          <w:rFonts w:cs="Tahoma"/>
          <w:color w:val="000000"/>
        </w:rPr>
        <w:t>结果将于</w:t>
      </w:r>
      <w:r>
        <w:rPr>
          <w:rFonts w:cs="Tahoma" w:hint="eastAsia"/>
          <w:color w:val="000000"/>
        </w:rPr>
        <w:t>考核</w:t>
      </w:r>
      <w:r>
        <w:rPr>
          <w:rFonts w:cs="Tahoma"/>
          <w:color w:val="000000"/>
        </w:rPr>
        <w:t>结束后一周内，在</w:t>
      </w:r>
      <w:proofErr w:type="gramStart"/>
      <w:r>
        <w:rPr>
          <w:rFonts w:cs="Tahoma" w:hint="eastAsia"/>
          <w:color w:val="000000"/>
        </w:rPr>
        <w:t>研</w:t>
      </w:r>
      <w:proofErr w:type="gramEnd"/>
      <w:r>
        <w:rPr>
          <w:rFonts w:cs="Tahoma" w:hint="eastAsia"/>
          <w:color w:val="000000"/>
        </w:rPr>
        <w:t>招办</w:t>
      </w:r>
      <w:r>
        <w:rPr>
          <w:rFonts w:cs="Tahoma"/>
          <w:color w:val="000000"/>
        </w:rPr>
        <w:t>网站公布</w:t>
      </w:r>
      <w:r>
        <w:rPr>
          <w:rFonts w:cs="Tahoma" w:hint="eastAsia"/>
          <w:color w:val="000000"/>
        </w:rPr>
        <w:t>（</w:t>
      </w:r>
      <w:r>
        <w:rPr>
          <w:rFonts w:cs="Tahoma" w:hint="eastAsia"/>
          <w:color w:val="000000"/>
        </w:rPr>
        <w:t xml:space="preserve"> yzb.seu.edu.cn</w:t>
      </w:r>
      <w:r>
        <w:rPr>
          <w:rFonts w:cs="Tahoma" w:hint="eastAsia"/>
          <w:color w:val="000000"/>
        </w:rPr>
        <w:t>）</w:t>
      </w:r>
      <w:r>
        <w:rPr>
          <w:rFonts w:cs="Tahoma"/>
          <w:color w:val="000000"/>
        </w:rPr>
        <w:t>。</w:t>
      </w:r>
    </w:p>
    <w:p w:rsidR="006B3956" w:rsidRDefault="00405E0F">
      <w:pPr>
        <w:pStyle w:val="a7"/>
        <w:shd w:val="clear" w:color="auto" w:fill="FFFFFF"/>
        <w:spacing w:before="0" w:beforeAutospacing="0" w:after="0" w:afterAutospacing="0" w:line="252" w:lineRule="atLeast"/>
        <w:ind w:firstLine="384"/>
        <w:rPr>
          <w:rFonts w:cs="Tahoma"/>
          <w:color w:val="333333"/>
        </w:rPr>
      </w:pPr>
      <w:r>
        <w:rPr>
          <w:rFonts w:cs="Tahoma"/>
          <w:color w:val="000000"/>
        </w:rPr>
        <w:t>2</w:t>
      </w:r>
      <w:r>
        <w:rPr>
          <w:rFonts w:cs="Tahoma" w:hint="eastAsia"/>
          <w:color w:val="000000"/>
        </w:rPr>
        <w:t>、考核</w:t>
      </w:r>
      <w:r>
        <w:rPr>
          <w:rFonts w:cs="Tahoma"/>
          <w:color w:val="000000"/>
        </w:rPr>
        <w:t>合格的考生以成绩排名</w:t>
      </w:r>
      <w:r>
        <w:rPr>
          <w:rFonts w:cs="Tahoma" w:hint="eastAsia"/>
          <w:color w:val="000000"/>
        </w:rPr>
        <w:t>并结合自身提供的电子材料</w:t>
      </w:r>
      <w:r>
        <w:rPr>
          <w:rFonts w:cs="Tahoma"/>
          <w:color w:val="000000"/>
        </w:rPr>
        <w:t>为</w:t>
      </w:r>
      <w:r>
        <w:rPr>
          <w:rFonts w:cs="Tahoma" w:hint="eastAsia"/>
          <w:color w:val="000000"/>
        </w:rPr>
        <w:t>录取主要</w:t>
      </w:r>
      <w:r>
        <w:rPr>
          <w:rFonts w:cs="Tahoma"/>
          <w:color w:val="000000"/>
        </w:rPr>
        <w:t>依据</w:t>
      </w:r>
      <w:r>
        <w:rPr>
          <w:rFonts w:cs="Tahoma"/>
          <w:color w:val="333333"/>
        </w:rPr>
        <w:t>确定拟录取名单。</w:t>
      </w:r>
    </w:p>
    <w:p w:rsidR="006B3956" w:rsidRDefault="00405E0F">
      <w:pPr>
        <w:pStyle w:val="a7"/>
        <w:shd w:val="clear" w:color="auto" w:fill="FFFFFF"/>
        <w:spacing w:before="0" w:beforeAutospacing="0" w:after="0" w:afterAutospacing="0" w:line="252" w:lineRule="atLeast"/>
        <w:ind w:firstLine="384"/>
        <w:rPr>
          <w:rFonts w:cs="Tahoma"/>
          <w:color w:val="333333"/>
        </w:rPr>
      </w:pPr>
      <w:r>
        <w:rPr>
          <w:rFonts w:cs="Tahoma" w:hint="eastAsia"/>
          <w:color w:val="000000"/>
        </w:rPr>
        <w:t>3</w:t>
      </w:r>
      <w:r>
        <w:rPr>
          <w:rFonts w:cs="Tahoma" w:hint="eastAsia"/>
          <w:color w:val="000000"/>
        </w:rPr>
        <w:t>、拟录取名单经学院研究生招生工作小组讨论通过报学校研究生招生领导小组审批，由研究生院招生办公室统一对外公示。</w:t>
      </w:r>
    </w:p>
    <w:p w:rsidR="006B3956" w:rsidRDefault="006B3956">
      <w:pPr>
        <w:ind w:firstLine="384"/>
        <w:rPr>
          <w:rFonts w:ascii="宋体" w:eastAsia="宋体" w:hAnsi="宋体"/>
          <w:sz w:val="24"/>
          <w:szCs w:val="24"/>
        </w:rPr>
      </w:pPr>
    </w:p>
    <w:sectPr w:rsidR="006B39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U2NjGyNDMxtzC1NDBS0lEKTi0uzszPAykwrAUAdtRXYSwAAAA="/>
    <w:docVar w:name="commondata" w:val="eyJoZGlkIjoiZDZiNWYyMzY5NmYyZmU2YmE5NjEzZGNjODhmZDI2YmQifQ=="/>
  </w:docVars>
  <w:rsids>
    <w:rsidRoot w:val="00760494"/>
    <w:rsid w:val="00002113"/>
    <w:rsid w:val="000174AA"/>
    <w:rsid w:val="00024EE6"/>
    <w:rsid w:val="00026F11"/>
    <w:rsid w:val="00071649"/>
    <w:rsid w:val="000F2CC9"/>
    <w:rsid w:val="000F5737"/>
    <w:rsid w:val="00114823"/>
    <w:rsid w:val="00190FC1"/>
    <w:rsid w:val="001A1A27"/>
    <w:rsid w:val="002203A9"/>
    <w:rsid w:val="0023153F"/>
    <w:rsid w:val="002F7FF3"/>
    <w:rsid w:val="00342EC2"/>
    <w:rsid w:val="00357A1C"/>
    <w:rsid w:val="00380E21"/>
    <w:rsid w:val="003A3902"/>
    <w:rsid w:val="003B7F11"/>
    <w:rsid w:val="003F1374"/>
    <w:rsid w:val="00405E0F"/>
    <w:rsid w:val="00412379"/>
    <w:rsid w:val="00524617"/>
    <w:rsid w:val="005860B1"/>
    <w:rsid w:val="005F5736"/>
    <w:rsid w:val="00675F4A"/>
    <w:rsid w:val="006B3956"/>
    <w:rsid w:val="007271D7"/>
    <w:rsid w:val="00760494"/>
    <w:rsid w:val="007D1784"/>
    <w:rsid w:val="0080314C"/>
    <w:rsid w:val="00813D67"/>
    <w:rsid w:val="00840406"/>
    <w:rsid w:val="00841460"/>
    <w:rsid w:val="008A4B05"/>
    <w:rsid w:val="00900779"/>
    <w:rsid w:val="00922A93"/>
    <w:rsid w:val="009402EA"/>
    <w:rsid w:val="009B6442"/>
    <w:rsid w:val="00A046D5"/>
    <w:rsid w:val="00A902B7"/>
    <w:rsid w:val="00A909D0"/>
    <w:rsid w:val="00A90CE2"/>
    <w:rsid w:val="00B60B05"/>
    <w:rsid w:val="00B92894"/>
    <w:rsid w:val="00BA41ED"/>
    <w:rsid w:val="00BD6E5B"/>
    <w:rsid w:val="00C16B7A"/>
    <w:rsid w:val="00C47668"/>
    <w:rsid w:val="00C64242"/>
    <w:rsid w:val="00C91678"/>
    <w:rsid w:val="00CD4B74"/>
    <w:rsid w:val="00CF54F8"/>
    <w:rsid w:val="00D25DD6"/>
    <w:rsid w:val="00D27387"/>
    <w:rsid w:val="00D374B6"/>
    <w:rsid w:val="00D70AF7"/>
    <w:rsid w:val="00D71D1E"/>
    <w:rsid w:val="00DA104D"/>
    <w:rsid w:val="00E10026"/>
    <w:rsid w:val="00EA3A13"/>
    <w:rsid w:val="00F5705E"/>
    <w:rsid w:val="00FA51D3"/>
    <w:rsid w:val="23F04C2D"/>
    <w:rsid w:val="25255F10"/>
    <w:rsid w:val="681069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2F6C2-BC1C-4EAB-88ED-CE04CCCE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kern w:val="2"/>
      <w:sz w:val="21"/>
      <w:szCs w:val="22"/>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puyu@s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JonMMx 2000</cp:lastModifiedBy>
  <cp:revision>2</cp:revision>
  <cp:lastPrinted>2021-03-22T02:34:00Z</cp:lastPrinted>
  <dcterms:created xsi:type="dcterms:W3CDTF">2023-04-11T01:22:00Z</dcterms:created>
  <dcterms:modified xsi:type="dcterms:W3CDTF">2023-04-11T01:22:00Z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7F3D7AFA3CBE4055BF88933B2F335F32_13</vt:lpwstr>
  </property>
</Properties>
</file>